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AE586E" w:rsidRDefault="00AE586E" w:rsidP="004E15B9">
      <w:pPr>
        <w:jc w:val="center"/>
        <w:rPr>
          <w:rFonts w:ascii="Arial" w:hAnsi="Arial" w:cs="Arial"/>
          <w:b/>
          <w:sz w:val="32"/>
          <w:szCs w:val="32"/>
        </w:rPr>
      </w:pPr>
    </w:p>
    <w:p w:rsidR="004E15B9" w:rsidRPr="00731F6D" w:rsidRDefault="00731F6D" w:rsidP="004E15B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Т</w:t>
      </w:r>
      <w:r w:rsidR="004E15B9">
        <w:rPr>
          <w:rFonts w:ascii="Arial" w:hAnsi="Arial" w:cs="Arial"/>
          <w:b/>
          <w:sz w:val="32"/>
          <w:szCs w:val="32"/>
        </w:rPr>
        <w:t>ехническое задание</w:t>
      </w:r>
    </w:p>
    <w:p w:rsidR="00AE586E" w:rsidRPr="00AE586E" w:rsidRDefault="004E15B9" w:rsidP="00AE5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модификацию системы </w:t>
      </w:r>
      <w:r w:rsidR="00AE586E">
        <w:rPr>
          <w:rFonts w:ascii="Arial" w:hAnsi="Arial" w:cs="Arial"/>
          <w:b/>
          <w:sz w:val="32"/>
          <w:szCs w:val="32"/>
        </w:rPr>
        <w:t>отчетности в компании дистрибуции электронных компонентов</w:t>
      </w:r>
    </w:p>
    <w:p w:rsidR="00E9227A" w:rsidRDefault="00912FBF" w:rsidP="00E9227A">
      <w:pPr>
        <w:pStyle w:val="Heading1"/>
        <w:pageBreakBefore/>
        <w:spacing w:before="0" w:after="0"/>
        <w:ind w:left="714" w:hanging="357"/>
        <w:rPr>
          <w:lang w:val="en-US"/>
        </w:rPr>
      </w:pPr>
      <w:bookmarkStart w:id="1" w:name="_Toc353547947"/>
      <w:r>
        <w:lastRenderedPageBreak/>
        <w:t>Термины</w:t>
      </w:r>
      <w:bookmarkEnd w:id="1"/>
    </w:p>
    <w:p w:rsidR="00E1222C" w:rsidRDefault="00E1222C" w:rsidP="00E1222C">
      <w:pPr>
        <w:rPr>
          <w:lang w:val="en-US"/>
        </w:rPr>
      </w:pPr>
    </w:p>
    <w:p w:rsidR="00E1222C" w:rsidRPr="005A45D6" w:rsidRDefault="005A45D6" w:rsidP="00E1222C">
      <w:proofErr w:type="spellStart"/>
      <w:r w:rsidRPr="005A45D6">
        <w:rPr>
          <w:lang w:val="en-US"/>
        </w:rPr>
        <w:t>CustInvoiceJour</w:t>
      </w:r>
      <w:proofErr w:type="spellEnd"/>
      <w:r w:rsidRPr="005A45D6">
        <w:t xml:space="preserve"> </w:t>
      </w:r>
      <w:r>
        <w:t>-</w:t>
      </w:r>
      <w:r w:rsidRPr="005A45D6">
        <w:t xml:space="preserve"> </w:t>
      </w:r>
      <w:r>
        <w:t>справочник клиентских</w:t>
      </w:r>
      <w:r w:rsidR="0003628D">
        <w:t xml:space="preserve"> накладных</w:t>
      </w:r>
    </w:p>
    <w:p w:rsidR="00E1222C" w:rsidRDefault="001B627E" w:rsidP="00E1222C">
      <w:proofErr w:type="spellStart"/>
      <w:r>
        <w:rPr>
          <w:lang w:val="en-US"/>
        </w:rPr>
        <w:t>CustInvoiceTrans</w:t>
      </w:r>
      <w:proofErr w:type="spellEnd"/>
      <w:r w:rsidR="005A45D6">
        <w:rPr>
          <w:i/>
        </w:rPr>
        <w:t xml:space="preserve">  </w:t>
      </w:r>
      <w:r w:rsidR="005A45D6">
        <w:t>- справочник строк клиентских накладных</w:t>
      </w:r>
    </w:p>
    <w:p w:rsidR="0003628D" w:rsidRPr="00611D0C" w:rsidRDefault="0003628D" w:rsidP="0003628D">
      <w:proofErr w:type="spellStart"/>
      <w:r w:rsidRPr="005B1794">
        <w:t>InventTrans</w:t>
      </w:r>
      <w:proofErr w:type="spellEnd"/>
      <w:r w:rsidRPr="005B1794">
        <w:t xml:space="preserve"> – проводки по номенклатуре</w:t>
      </w:r>
    </w:p>
    <w:p w:rsidR="007B0044" w:rsidRPr="007B0044" w:rsidRDefault="007B0044" w:rsidP="0003628D">
      <w:proofErr w:type="spellStart"/>
      <w:r>
        <w:rPr>
          <w:lang w:val="en-US"/>
        </w:rPr>
        <w:t>InventSettlement</w:t>
      </w:r>
      <w:proofErr w:type="spellEnd"/>
      <w:r w:rsidRPr="00611D0C">
        <w:t xml:space="preserve"> – </w:t>
      </w:r>
      <w:r>
        <w:t>сопоставления по номенклатуре</w:t>
      </w:r>
    </w:p>
    <w:p w:rsidR="0003628D" w:rsidRDefault="0003628D" w:rsidP="0003628D">
      <w:proofErr w:type="spellStart"/>
      <w:r w:rsidRPr="005B1794">
        <w:t>InventTable</w:t>
      </w:r>
      <w:proofErr w:type="spellEnd"/>
      <w:r w:rsidRPr="005B1794">
        <w:t xml:space="preserve"> – справочник номенклатуры.</w:t>
      </w:r>
    </w:p>
    <w:p w:rsidR="005A45D6" w:rsidRPr="007B0044" w:rsidRDefault="0003628D" w:rsidP="00E1222C">
      <w:proofErr w:type="spellStart"/>
      <w:r w:rsidRPr="0003628D">
        <w:t>InventItemGroup</w:t>
      </w:r>
      <w:proofErr w:type="spellEnd"/>
      <w:r>
        <w:t xml:space="preserve"> </w:t>
      </w:r>
      <w:r w:rsidRPr="005B1794">
        <w:t>– справочник</w:t>
      </w:r>
      <w:r>
        <w:t xml:space="preserve"> номенклатурных групп.</w:t>
      </w:r>
    </w:p>
    <w:p w:rsidR="007D7C86" w:rsidRPr="007D7C86" w:rsidRDefault="007D7C86" w:rsidP="00E1222C">
      <w:proofErr w:type="spellStart"/>
      <w:r>
        <w:rPr>
          <w:lang w:val="en-US"/>
        </w:rPr>
        <w:t>VendInvoceJoural</w:t>
      </w:r>
      <w:proofErr w:type="spellEnd"/>
      <w:r w:rsidRPr="007D7C86">
        <w:t xml:space="preserve"> – </w:t>
      </w:r>
      <w:r>
        <w:t>справочник накладных поставщика</w:t>
      </w:r>
    </w:p>
    <w:p w:rsidR="007D7C86" w:rsidRDefault="007D7C86" w:rsidP="00E1222C">
      <w:proofErr w:type="spellStart"/>
      <w:r>
        <w:rPr>
          <w:lang w:val="en-US"/>
        </w:rPr>
        <w:t>VendInvoiceTrans</w:t>
      </w:r>
      <w:proofErr w:type="spellEnd"/>
      <w:r w:rsidRPr="007D7C86">
        <w:t xml:space="preserve"> – </w:t>
      </w:r>
      <w:r>
        <w:t>справочник строк накладных поставщика</w:t>
      </w:r>
    </w:p>
    <w:p w:rsidR="00875B56" w:rsidRPr="007D7C86" w:rsidRDefault="00875B56" w:rsidP="00E1222C">
      <w:proofErr w:type="spellStart"/>
      <w:r w:rsidRPr="00875B56">
        <w:t>symProducers</w:t>
      </w:r>
      <w:proofErr w:type="spellEnd"/>
      <w:r>
        <w:t xml:space="preserve"> – справочник производителей номенклатуры (брендов)</w:t>
      </w:r>
    </w:p>
    <w:p w:rsidR="007D7C86" w:rsidRPr="007D7C86" w:rsidRDefault="007D7C86" w:rsidP="00E1222C">
      <w:proofErr w:type="spellStart"/>
      <w:r>
        <w:rPr>
          <w:lang w:val="en-US"/>
        </w:rPr>
        <w:t>MurkupTrans</w:t>
      </w:r>
      <w:proofErr w:type="spellEnd"/>
      <w:r w:rsidRPr="007D7C86">
        <w:t xml:space="preserve"> – </w:t>
      </w:r>
      <w:r>
        <w:t>справочник строк накладных расходов по поступлению товара</w:t>
      </w:r>
    </w:p>
    <w:p w:rsidR="0003628D" w:rsidRDefault="0003628D" w:rsidP="00E1222C">
      <w:proofErr w:type="spellStart"/>
      <w:r w:rsidRPr="0003628D">
        <w:t>CustTable</w:t>
      </w:r>
      <w:proofErr w:type="spellEnd"/>
      <w:r w:rsidRPr="0003628D">
        <w:t xml:space="preserve"> </w:t>
      </w:r>
      <w:r>
        <w:t>- справочник клиентов.</w:t>
      </w:r>
    </w:p>
    <w:p w:rsidR="0003628D" w:rsidRPr="00F2198D" w:rsidRDefault="0003628D" w:rsidP="00E1222C">
      <w:proofErr w:type="spellStart"/>
      <w:r w:rsidRPr="0003628D">
        <w:t>CustGroup</w:t>
      </w:r>
      <w:proofErr w:type="spellEnd"/>
      <w:r>
        <w:t xml:space="preserve"> – справочник групп клиентов.</w:t>
      </w:r>
    </w:p>
    <w:p w:rsidR="00F2198D" w:rsidRPr="00F2198D" w:rsidRDefault="00F2198D" w:rsidP="00E1222C">
      <w:proofErr w:type="spellStart"/>
      <w:r>
        <w:rPr>
          <w:lang w:val="en-US"/>
        </w:rPr>
        <w:t>CustTrans</w:t>
      </w:r>
      <w:proofErr w:type="spellEnd"/>
      <w:r w:rsidRPr="00F2198D">
        <w:t xml:space="preserve">  - </w:t>
      </w:r>
      <w:r>
        <w:t>проводки по клиенту.</w:t>
      </w:r>
    </w:p>
    <w:p w:rsidR="007B0044" w:rsidRPr="007B0044" w:rsidRDefault="007B0044" w:rsidP="00E1222C">
      <w:proofErr w:type="spellStart"/>
      <w:r>
        <w:rPr>
          <w:lang w:val="en-US"/>
        </w:rPr>
        <w:t>CustSettlement</w:t>
      </w:r>
      <w:proofErr w:type="spellEnd"/>
      <w:r>
        <w:t xml:space="preserve"> – сопоставления по клиенту</w:t>
      </w:r>
    </w:p>
    <w:p w:rsidR="00E1222C" w:rsidRDefault="0003628D" w:rsidP="00E1222C">
      <w:proofErr w:type="spellStart"/>
      <w:r>
        <w:t>symHolding</w:t>
      </w:r>
      <w:proofErr w:type="spellEnd"/>
      <w:r>
        <w:t>- справочник клиентских холдингов</w:t>
      </w:r>
    </w:p>
    <w:p w:rsidR="0003628D" w:rsidRPr="00411A7D" w:rsidRDefault="00411A7D" w:rsidP="00E1222C">
      <w:proofErr w:type="spellStart"/>
      <w:r>
        <w:rPr>
          <w:lang w:val="en-US"/>
        </w:rPr>
        <w:t>EmplTable</w:t>
      </w:r>
      <w:proofErr w:type="spellEnd"/>
      <w:r w:rsidRPr="00411A7D">
        <w:t xml:space="preserve"> </w:t>
      </w:r>
      <w:r>
        <w:t>–</w:t>
      </w:r>
      <w:r w:rsidRPr="00411A7D">
        <w:t xml:space="preserve"> </w:t>
      </w:r>
      <w:r>
        <w:t>справочник сотрудников</w:t>
      </w:r>
    </w:p>
    <w:p w:rsidR="00E1222C" w:rsidRDefault="00411A7D" w:rsidP="00E1222C">
      <w:proofErr w:type="spellStart"/>
      <w:r>
        <w:rPr>
          <w:lang w:val="en-US"/>
        </w:rPr>
        <w:t>MarkupTrans</w:t>
      </w:r>
      <w:proofErr w:type="spellEnd"/>
      <w:r w:rsidRPr="00411A7D">
        <w:t xml:space="preserve"> – </w:t>
      </w:r>
      <w:r>
        <w:t>справочник строк накладных расходов.</w:t>
      </w:r>
    </w:p>
    <w:p w:rsidR="0078202E" w:rsidRPr="002D4840" w:rsidRDefault="0078202E" w:rsidP="0078202E">
      <w:proofErr w:type="spellStart"/>
      <w:r w:rsidRPr="005B1794">
        <w:t>Ledger</w:t>
      </w:r>
      <w:proofErr w:type="spellEnd"/>
      <w:r>
        <w:rPr>
          <w:lang w:val="en-US"/>
        </w:rPr>
        <w:t>Journal</w:t>
      </w:r>
      <w:r>
        <w:t>T</w:t>
      </w:r>
      <w:r>
        <w:rPr>
          <w:lang w:val="en-US"/>
        </w:rPr>
        <w:t>able</w:t>
      </w:r>
      <w:r w:rsidRPr="005B1794">
        <w:t xml:space="preserve"> – </w:t>
      </w:r>
      <w:r>
        <w:t>справочник</w:t>
      </w:r>
      <w:r w:rsidRPr="005B1794">
        <w:t xml:space="preserve"> бухгалтерски</w:t>
      </w:r>
      <w:r>
        <w:t>х</w:t>
      </w:r>
      <w:r w:rsidRPr="005B1794">
        <w:t xml:space="preserve"> </w:t>
      </w:r>
      <w:r>
        <w:t>журналов</w:t>
      </w:r>
    </w:p>
    <w:p w:rsidR="0003628D" w:rsidRDefault="0003628D" w:rsidP="0003628D">
      <w:proofErr w:type="spellStart"/>
      <w:r w:rsidRPr="005B1794">
        <w:t>Ledger</w:t>
      </w:r>
      <w:proofErr w:type="spellEnd"/>
      <w:r w:rsidR="002D4840">
        <w:rPr>
          <w:lang w:val="en-US"/>
        </w:rPr>
        <w:t>Journal</w:t>
      </w:r>
      <w:proofErr w:type="spellStart"/>
      <w:r w:rsidRPr="005B1794">
        <w:t>Trans</w:t>
      </w:r>
      <w:proofErr w:type="spellEnd"/>
      <w:r w:rsidRPr="005B1794">
        <w:t xml:space="preserve"> – проводки по бухгалтерским </w:t>
      </w:r>
      <w:r w:rsidR="002D4840">
        <w:t>журналам</w:t>
      </w:r>
    </w:p>
    <w:p w:rsidR="001E7044" w:rsidRPr="005441E0" w:rsidRDefault="005441E0" w:rsidP="0003628D">
      <w:proofErr w:type="spellStart"/>
      <w:r w:rsidRPr="005441E0">
        <w:rPr>
          <w:lang w:val="en-US"/>
        </w:rPr>
        <w:t>ExchRates</w:t>
      </w:r>
      <w:proofErr w:type="spellEnd"/>
      <w:r w:rsidRPr="00A524F9">
        <w:t xml:space="preserve"> – </w:t>
      </w:r>
      <w:r>
        <w:t>справочник курсов валют</w:t>
      </w:r>
    </w:p>
    <w:p w:rsidR="00E1222C" w:rsidRDefault="00E1222C" w:rsidP="00E1222C"/>
    <w:p w:rsidR="006502EB" w:rsidRDefault="006502EB" w:rsidP="00E1222C"/>
    <w:p w:rsidR="00B81E13" w:rsidRDefault="00B81E13" w:rsidP="00E1222C"/>
    <w:p w:rsidR="00AE4518" w:rsidRDefault="00AE4518" w:rsidP="004308F4">
      <w:pPr>
        <w:jc w:val="both"/>
      </w:pPr>
      <w:r w:rsidRPr="00435F7B">
        <w:t>Документ</w:t>
      </w:r>
      <w:r w:rsidR="004308F4">
        <w:t>-</w:t>
      </w:r>
      <w:r>
        <w:t xml:space="preserve">основание для построения отчета по отгрузке – </w:t>
      </w:r>
      <w:r w:rsidRPr="0010707E">
        <w:rPr>
          <w:b/>
        </w:rPr>
        <w:t>Накладная клиента.</w:t>
      </w:r>
    </w:p>
    <w:p w:rsidR="00AE4518" w:rsidRDefault="00AE4518" w:rsidP="004308F4">
      <w:pPr>
        <w:jc w:val="both"/>
      </w:pPr>
    </w:p>
    <w:p w:rsidR="008F5616" w:rsidRPr="008F5616" w:rsidRDefault="008F5616" w:rsidP="004308F4">
      <w:pPr>
        <w:jc w:val="both"/>
      </w:pPr>
      <w:r w:rsidRPr="0010707E">
        <w:rPr>
          <w:b/>
        </w:rPr>
        <w:t>Код накладной</w:t>
      </w:r>
      <w:r w:rsidRPr="00435F7B">
        <w:t xml:space="preserve"> - уникальный идентификатор документа, присвоенный системой – </w:t>
      </w:r>
      <w:r w:rsidRPr="00435F7B">
        <w:rPr>
          <w:i/>
        </w:rPr>
        <w:t>Накладная</w:t>
      </w:r>
      <w:r w:rsidRPr="00435F7B">
        <w:t xml:space="preserve"> -  поле </w:t>
      </w:r>
      <w:proofErr w:type="spellStart"/>
      <w:r w:rsidRPr="00435F7B">
        <w:rPr>
          <w:i/>
          <w:lang w:val="en-US"/>
        </w:rPr>
        <w:t>Invoice</w:t>
      </w:r>
      <w:r>
        <w:rPr>
          <w:i/>
          <w:lang w:val="en-US"/>
        </w:rPr>
        <w:t>Id</w:t>
      </w:r>
      <w:proofErr w:type="spellEnd"/>
      <w:r w:rsidRPr="00435F7B">
        <w:rPr>
          <w:i/>
        </w:rPr>
        <w:t xml:space="preserve"> </w:t>
      </w:r>
      <w:r w:rsidRPr="00435F7B">
        <w:t xml:space="preserve">в </w:t>
      </w:r>
      <w:r w:rsidR="0077285A">
        <w:t xml:space="preserve">справочнике накладных и </w:t>
      </w:r>
      <w:r w:rsidR="004308F4">
        <w:t>в справочнике строк накладных клиента.</w:t>
      </w:r>
    </w:p>
    <w:p w:rsidR="008F5616" w:rsidRDefault="008F5616" w:rsidP="004308F4">
      <w:pPr>
        <w:jc w:val="both"/>
      </w:pPr>
    </w:p>
    <w:p w:rsidR="006502EB" w:rsidRPr="00435F7B" w:rsidRDefault="006502EB" w:rsidP="004308F4">
      <w:pPr>
        <w:jc w:val="both"/>
      </w:pPr>
      <w:r w:rsidRPr="0010707E">
        <w:rPr>
          <w:b/>
        </w:rPr>
        <w:t>Код документа</w:t>
      </w:r>
      <w:r w:rsidRPr="00435F7B">
        <w:t xml:space="preserve"> - уникальный идентификатор документа, присвоенный системой – документ ГК, поле </w:t>
      </w:r>
      <w:proofErr w:type="spellStart"/>
      <w:r w:rsidR="0077285A">
        <w:rPr>
          <w:i/>
          <w:lang w:val="en-US"/>
        </w:rPr>
        <w:t>Ledger</w:t>
      </w:r>
      <w:r w:rsidRPr="00435F7B">
        <w:rPr>
          <w:i/>
          <w:lang w:val="en-US"/>
        </w:rPr>
        <w:t>Voucher</w:t>
      </w:r>
      <w:proofErr w:type="spellEnd"/>
      <w:r w:rsidRPr="00435F7B">
        <w:rPr>
          <w:i/>
        </w:rPr>
        <w:t xml:space="preserve"> </w:t>
      </w:r>
      <w:r w:rsidRPr="00435F7B">
        <w:t xml:space="preserve">в </w:t>
      </w:r>
      <w:r w:rsidR="008F5616">
        <w:t>справочнике накладных.</w:t>
      </w:r>
    </w:p>
    <w:p w:rsidR="00050A14" w:rsidRDefault="00050A14" w:rsidP="004308F4">
      <w:pPr>
        <w:jc w:val="both"/>
        <w:rPr>
          <w:color w:val="FF0000"/>
        </w:rPr>
      </w:pPr>
    </w:p>
    <w:p w:rsidR="00050A14" w:rsidRPr="00050A14" w:rsidRDefault="00050A14" w:rsidP="004308F4">
      <w:pPr>
        <w:jc w:val="both"/>
      </w:pPr>
      <w:r w:rsidRPr="0010707E">
        <w:rPr>
          <w:b/>
        </w:rPr>
        <w:t>Курс накладной</w:t>
      </w:r>
      <w:r w:rsidRPr="00050A14">
        <w:t xml:space="preserve"> – поле </w:t>
      </w:r>
      <w:proofErr w:type="spellStart"/>
      <w:r w:rsidRPr="00050A14">
        <w:rPr>
          <w:i/>
          <w:lang w:val="en-US"/>
        </w:rPr>
        <w:t>ExchRate</w:t>
      </w:r>
      <w:proofErr w:type="spellEnd"/>
      <w:r w:rsidRPr="00050A14">
        <w:rPr>
          <w:i/>
        </w:rPr>
        <w:t xml:space="preserve"> </w:t>
      </w:r>
      <w:r w:rsidRPr="00050A14">
        <w:t>в справочнике накладных</w:t>
      </w:r>
    </w:p>
    <w:p w:rsidR="00050A14" w:rsidRDefault="00050A14" w:rsidP="004308F4">
      <w:pPr>
        <w:ind w:left="357"/>
        <w:jc w:val="both"/>
      </w:pPr>
    </w:p>
    <w:p w:rsidR="00637F71" w:rsidRDefault="00637F71" w:rsidP="004308F4">
      <w:pPr>
        <w:jc w:val="both"/>
      </w:pPr>
      <w:r w:rsidRPr="0010707E">
        <w:rPr>
          <w:b/>
        </w:rPr>
        <w:t>Финансовая выручка</w:t>
      </w:r>
      <w:r>
        <w:t xml:space="preserve"> – выручк</w:t>
      </w:r>
      <w:r w:rsidR="00F04908">
        <w:t xml:space="preserve">а по отгрузке, сумма накладной, поле </w:t>
      </w:r>
      <w:proofErr w:type="spellStart"/>
      <w:r w:rsidR="00050A14">
        <w:rPr>
          <w:i/>
          <w:lang w:val="en-US"/>
        </w:rPr>
        <w:t>InvoiceAmount</w:t>
      </w:r>
      <w:proofErr w:type="spellEnd"/>
      <w:r w:rsidR="00050A14" w:rsidRPr="00050A14">
        <w:rPr>
          <w:i/>
        </w:rPr>
        <w:t xml:space="preserve"> </w:t>
      </w:r>
      <w:r w:rsidR="00050A14">
        <w:t xml:space="preserve">для валютной суммы накладной и </w:t>
      </w:r>
      <w:proofErr w:type="spellStart"/>
      <w:r w:rsidR="00050A14">
        <w:rPr>
          <w:i/>
          <w:lang w:val="en-US"/>
        </w:rPr>
        <w:t>InvoiceAmountMST</w:t>
      </w:r>
      <w:proofErr w:type="spellEnd"/>
      <w:r w:rsidR="00050A14">
        <w:rPr>
          <w:i/>
        </w:rPr>
        <w:t xml:space="preserve">- </w:t>
      </w:r>
      <w:r w:rsidR="00050A14">
        <w:t>в основной валюте.</w:t>
      </w:r>
    </w:p>
    <w:p w:rsidR="00050A14" w:rsidRPr="00050A14" w:rsidRDefault="00050A14" w:rsidP="004308F4">
      <w:pPr>
        <w:jc w:val="both"/>
      </w:pPr>
    </w:p>
    <w:p w:rsidR="003337AE" w:rsidRPr="00FE6ECC" w:rsidRDefault="00977F72" w:rsidP="004308F4">
      <w:pPr>
        <w:jc w:val="both"/>
      </w:pPr>
      <w:r w:rsidRPr="0010707E">
        <w:rPr>
          <w:b/>
        </w:rPr>
        <w:t>Комиссионные</w:t>
      </w:r>
      <w:r>
        <w:t xml:space="preserve"> – сумма комиссионных, в справочнике строк накладной</w:t>
      </w:r>
      <w:r w:rsidR="004308F4">
        <w:t>,</w:t>
      </w:r>
      <w:r>
        <w:t xml:space="preserve"> код номенклатуры (поле </w:t>
      </w:r>
      <w:proofErr w:type="spellStart"/>
      <w:r>
        <w:rPr>
          <w:i/>
          <w:lang w:val="en-US"/>
        </w:rPr>
        <w:t>ItemId</w:t>
      </w:r>
      <w:proofErr w:type="spellEnd"/>
      <w:r>
        <w:t xml:space="preserve">) </w:t>
      </w:r>
      <w:r w:rsidRPr="00977F72">
        <w:rPr>
          <w:lang w:val="en-US"/>
        </w:rPr>
        <w:t>H</w:t>
      </w:r>
      <w:r w:rsidRPr="00977F72">
        <w:t>0000001</w:t>
      </w:r>
      <w:r w:rsidR="005102CA">
        <w:t xml:space="preserve">,  сумма полей </w:t>
      </w:r>
      <w:r w:rsidR="003337AE">
        <w:t>(</w:t>
      </w:r>
      <w:proofErr w:type="spellStart"/>
      <w:r w:rsidR="003337AE">
        <w:rPr>
          <w:i/>
          <w:lang w:val="en-US"/>
        </w:rPr>
        <w:t>LineAmount</w:t>
      </w:r>
      <w:proofErr w:type="spellEnd"/>
      <w:r w:rsidR="003337AE" w:rsidRPr="00FE6ECC">
        <w:rPr>
          <w:i/>
        </w:rPr>
        <w:t xml:space="preserve"> </w:t>
      </w:r>
      <w:r w:rsidR="003337AE">
        <w:rPr>
          <w:i/>
        </w:rPr>
        <w:t xml:space="preserve">+ </w:t>
      </w:r>
      <w:proofErr w:type="spellStart"/>
      <w:r w:rsidR="003337AE">
        <w:rPr>
          <w:i/>
          <w:lang w:val="en-US"/>
        </w:rPr>
        <w:t>TaxAmount</w:t>
      </w:r>
      <w:proofErr w:type="spellEnd"/>
      <w:r w:rsidR="003337AE">
        <w:rPr>
          <w:i/>
        </w:rPr>
        <w:t xml:space="preserve">) </w:t>
      </w:r>
      <w:r w:rsidR="003337AE">
        <w:t>для валюты накладной и (</w:t>
      </w:r>
      <w:proofErr w:type="spellStart"/>
      <w:r w:rsidR="003337AE">
        <w:rPr>
          <w:i/>
          <w:lang w:val="en-US"/>
        </w:rPr>
        <w:t>LineAmountMST</w:t>
      </w:r>
      <w:proofErr w:type="spellEnd"/>
      <w:r w:rsidR="003337AE" w:rsidRPr="00FE6ECC">
        <w:rPr>
          <w:i/>
        </w:rPr>
        <w:t xml:space="preserve"> + </w:t>
      </w:r>
      <w:proofErr w:type="spellStart"/>
      <w:r w:rsidR="003337AE">
        <w:rPr>
          <w:i/>
          <w:lang w:val="en-US"/>
        </w:rPr>
        <w:t>TaxAmountMST</w:t>
      </w:r>
      <w:proofErr w:type="spellEnd"/>
      <w:r w:rsidR="003337AE">
        <w:rPr>
          <w:i/>
        </w:rPr>
        <w:t>)</w:t>
      </w:r>
      <w:r w:rsidR="003337AE" w:rsidRPr="00FE6ECC">
        <w:rPr>
          <w:i/>
        </w:rPr>
        <w:t xml:space="preserve"> </w:t>
      </w:r>
      <w:r w:rsidR="003337AE">
        <w:t>–</w:t>
      </w:r>
      <w:r w:rsidR="003337AE" w:rsidRPr="00FE6ECC">
        <w:t xml:space="preserve"> </w:t>
      </w:r>
      <w:r w:rsidR="003337AE">
        <w:t>для основной валюты по строкам клиентской накладной.</w:t>
      </w:r>
    </w:p>
    <w:p w:rsidR="00977F72" w:rsidRDefault="00977F72" w:rsidP="004308F4">
      <w:pPr>
        <w:jc w:val="both"/>
      </w:pPr>
    </w:p>
    <w:p w:rsidR="003337AE" w:rsidRPr="00FE6ECC" w:rsidRDefault="00977F72" w:rsidP="004308F4">
      <w:pPr>
        <w:jc w:val="both"/>
      </w:pPr>
      <w:r w:rsidRPr="0010707E">
        <w:rPr>
          <w:b/>
        </w:rPr>
        <w:t xml:space="preserve">Транспортные </w:t>
      </w:r>
      <w:r w:rsidR="00E843F2" w:rsidRPr="0010707E">
        <w:rPr>
          <w:b/>
        </w:rPr>
        <w:t>расходы</w:t>
      </w:r>
      <w:r w:rsidR="00E843F2">
        <w:t xml:space="preserve"> </w:t>
      </w:r>
      <w:r>
        <w:t>– величина начисленных транспортных услуг, в справочнике строк накладной</w:t>
      </w:r>
      <w:r w:rsidR="004308F4">
        <w:t>,</w:t>
      </w:r>
      <w:r>
        <w:t xml:space="preserve"> код номенклатуры (поле </w:t>
      </w:r>
      <w:proofErr w:type="spellStart"/>
      <w:r>
        <w:rPr>
          <w:i/>
          <w:lang w:val="en-US"/>
        </w:rPr>
        <w:t>ItemId</w:t>
      </w:r>
      <w:proofErr w:type="spellEnd"/>
      <w:r>
        <w:t xml:space="preserve">) </w:t>
      </w:r>
      <w:r w:rsidRPr="00977F72">
        <w:rPr>
          <w:lang w:val="en-US"/>
        </w:rPr>
        <w:t>H</w:t>
      </w:r>
      <w:r w:rsidRPr="00977F72">
        <w:t>0000</w:t>
      </w:r>
      <w:r w:rsidR="003337AE">
        <w:t>002,  сумма полей (</w:t>
      </w:r>
      <w:proofErr w:type="spellStart"/>
      <w:r w:rsidR="003337AE">
        <w:rPr>
          <w:i/>
          <w:lang w:val="en-US"/>
        </w:rPr>
        <w:t>LineAmount</w:t>
      </w:r>
      <w:proofErr w:type="spellEnd"/>
      <w:r w:rsidR="003337AE" w:rsidRPr="00FE6ECC">
        <w:rPr>
          <w:i/>
        </w:rPr>
        <w:t xml:space="preserve"> </w:t>
      </w:r>
      <w:r w:rsidR="003337AE">
        <w:rPr>
          <w:i/>
        </w:rPr>
        <w:t xml:space="preserve">+ </w:t>
      </w:r>
      <w:proofErr w:type="spellStart"/>
      <w:r w:rsidR="003337AE">
        <w:rPr>
          <w:i/>
          <w:lang w:val="en-US"/>
        </w:rPr>
        <w:t>TaxAmount</w:t>
      </w:r>
      <w:proofErr w:type="spellEnd"/>
      <w:r w:rsidR="003337AE">
        <w:rPr>
          <w:i/>
        </w:rPr>
        <w:t xml:space="preserve">) </w:t>
      </w:r>
      <w:r w:rsidR="003337AE">
        <w:t>для валюты накладной и (</w:t>
      </w:r>
      <w:proofErr w:type="spellStart"/>
      <w:r w:rsidR="003337AE">
        <w:rPr>
          <w:i/>
          <w:lang w:val="en-US"/>
        </w:rPr>
        <w:t>LineAmountMST</w:t>
      </w:r>
      <w:proofErr w:type="spellEnd"/>
      <w:r w:rsidR="003337AE" w:rsidRPr="00FE6ECC">
        <w:rPr>
          <w:i/>
        </w:rPr>
        <w:t xml:space="preserve"> + </w:t>
      </w:r>
      <w:proofErr w:type="spellStart"/>
      <w:r w:rsidR="003337AE">
        <w:rPr>
          <w:i/>
          <w:lang w:val="en-US"/>
        </w:rPr>
        <w:t>TaxAmountMST</w:t>
      </w:r>
      <w:proofErr w:type="spellEnd"/>
      <w:r w:rsidR="003337AE">
        <w:rPr>
          <w:i/>
        </w:rPr>
        <w:t>)</w:t>
      </w:r>
      <w:r w:rsidR="003337AE" w:rsidRPr="00FE6ECC">
        <w:rPr>
          <w:i/>
        </w:rPr>
        <w:t xml:space="preserve"> </w:t>
      </w:r>
      <w:r w:rsidR="003337AE">
        <w:t>–</w:t>
      </w:r>
      <w:r w:rsidR="003337AE" w:rsidRPr="00FE6ECC">
        <w:t xml:space="preserve"> </w:t>
      </w:r>
      <w:r w:rsidR="003337AE">
        <w:t>для основной валюты по строкам клиентской накладной.</w:t>
      </w:r>
    </w:p>
    <w:p w:rsidR="00977F72" w:rsidRDefault="00977F72" w:rsidP="004308F4">
      <w:pPr>
        <w:jc w:val="both"/>
      </w:pPr>
    </w:p>
    <w:p w:rsidR="00FE6ECC" w:rsidRPr="00FE6ECC" w:rsidRDefault="00FE6ECC" w:rsidP="004308F4">
      <w:pPr>
        <w:jc w:val="both"/>
      </w:pPr>
      <w:r w:rsidRPr="0010707E">
        <w:rPr>
          <w:b/>
        </w:rPr>
        <w:t>Торговая выручка</w:t>
      </w:r>
      <w:r>
        <w:t xml:space="preserve"> – выручка по отгрузке за вычетом услуг, входящих в состав накладной (номенклатура с типом </w:t>
      </w:r>
      <w:r>
        <w:rPr>
          <w:i/>
        </w:rPr>
        <w:t>Услуга</w:t>
      </w:r>
      <w:r w:rsidR="003F2927" w:rsidRPr="003F2927">
        <w:rPr>
          <w:i/>
        </w:rPr>
        <w:t>,</w:t>
      </w:r>
      <w:r w:rsidR="003F2927" w:rsidRPr="003F2927">
        <w:t xml:space="preserve"> </w:t>
      </w:r>
      <w:r w:rsidR="003F2927">
        <w:t>поле в</w:t>
      </w:r>
      <w:r w:rsidR="0045049F">
        <w:t xml:space="preserve"> </w:t>
      </w:r>
      <w:proofErr w:type="spellStart"/>
      <w:r w:rsidR="0045049F">
        <w:rPr>
          <w:i/>
          <w:lang w:val="en-US"/>
        </w:rPr>
        <w:t>ItemType</w:t>
      </w:r>
      <w:proofErr w:type="spellEnd"/>
      <w:r w:rsidR="003F2927">
        <w:t xml:space="preserve"> справочнике номенклатуры</w:t>
      </w:r>
      <w:r>
        <w:t xml:space="preserve">), </w:t>
      </w:r>
      <w:r>
        <w:lastRenderedPageBreak/>
        <w:t>равняется сумме значений полей (</w:t>
      </w:r>
      <w:proofErr w:type="spellStart"/>
      <w:r>
        <w:rPr>
          <w:i/>
          <w:lang w:val="en-US"/>
        </w:rPr>
        <w:t>LineAmount</w:t>
      </w:r>
      <w:proofErr w:type="spellEnd"/>
      <w:r w:rsidRPr="00FE6ECC">
        <w:rPr>
          <w:i/>
        </w:rPr>
        <w:t xml:space="preserve"> </w:t>
      </w:r>
      <w:r>
        <w:rPr>
          <w:i/>
        </w:rPr>
        <w:t xml:space="preserve">+ </w:t>
      </w:r>
      <w:proofErr w:type="spellStart"/>
      <w:r>
        <w:rPr>
          <w:i/>
          <w:lang w:val="en-US"/>
        </w:rPr>
        <w:t>TaxAmount</w:t>
      </w:r>
      <w:proofErr w:type="spellEnd"/>
      <w:r>
        <w:rPr>
          <w:i/>
        </w:rPr>
        <w:t xml:space="preserve">) </w:t>
      </w:r>
      <w:r>
        <w:t>для валюты накладной и (</w:t>
      </w:r>
      <w:proofErr w:type="spellStart"/>
      <w:r>
        <w:rPr>
          <w:i/>
          <w:lang w:val="en-US"/>
        </w:rPr>
        <w:t>LineAmountMST</w:t>
      </w:r>
      <w:proofErr w:type="spellEnd"/>
      <w:r w:rsidRPr="00FE6ECC">
        <w:rPr>
          <w:i/>
        </w:rPr>
        <w:t xml:space="preserve"> + </w:t>
      </w:r>
      <w:proofErr w:type="spellStart"/>
      <w:r>
        <w:rPr>
          <w:i/>
          <w:lang w:val="en-US"/>
        </w:rPr>
        <w:t>TaxAmountMST</w:t>
      </w:r>
      <w:proofErr w:type="spellEnd"/>
      <w:r>
        <w:rPr>
          <w:i/>
        </w:rPr>
        <w:t>)</w:t>
      </w:r>
      <w:r w:rsidRPr="00FE6ECC">
        <w:rPr>
          <w:i/>
        </w:rPr>
        <w:t xml:space="preserve"> </w:t>
      </w:r>
      <w:r>
        <w:t>–</w:t>
      </w:r>
      <w:r w:rsidRPr="00FE6ECC">
        <w:t xml:space="preserve"> </w:t>
      </w:r>
      <w:r>
        <w:t>для основной валюты по строкам клиентской накладной.</w:t>
      </w:r>
    </w:p>
    <w:p w:rsidR="00AE4518" w:rsidRDefault="00AE4518" w:rsidP="004308F4">
      <w:pPr>
        <w:jc w:val="both"/>
      </w:pPr>
    </w:p>
    <w:p w:rsidR="00AE4518" w:rsidRPr="00136B72" w:rsidRDefault="00AE4518" w:rsidP="004308F4">
      <w:pPr>
        <w:jc w:val="both"/>
      </w:pPr>
      <w:r w:rsidRPr="0010707E">
        <w:rPr>
          <w:b/>
        </w:rPr>
        <w:t>Скидка</w:t>
      </w:r>
      <w:r>
        <w:t xml:space="preserve"> – величина скидки, предоставленная по накладной. В валюте накладной поле </w:t>
      </w:r>
      <w:proofErr w:type="spellStart"/>
      <w:r>
        <w:rPr>
          <w:i/>
          <w:lang w:val="en-US"/>
        </w:rPr>
        <w:t>SumLineDisc</w:t>
      </w:r>
      <w:proofErr w:type="spellEnd"/>
      <w:r>
        <w:t xml:space="preserve">, </w:t>
      </w:r>
      <w:r w:rsidRPr="00136B72">
        <w:rPr>
          <w:i/>
        </w:rPr>
        <w:t xml:space="preserve"> </w:t>
      </w:r>
      <w:proofErr w:type="spellStart"/>
      <w:r>
        <w:rPr>
          <w:i/>
          <w:lang w:val="en-US"/>
        </w:rPr>
        <w:t>SumLineDiscMST</w:t>
      </w:r>
      <w:proofErr w:type="spellEnd"/>
      <w:r>
        <w:rPr>
          <w:i/>
        </w:rPr>
        <w:t xml:space="preserve"> </w:t>
      </w:r>
      <w:r>
        <w:t>– в основной валюте в справочнике накладных и строк накладных клиента</w:t>
      </w:r>
    </w:p>
    <w:p w:rsidR="00AE4518" w:rsidRDefault="00AE4518" w:rsidP="004308F4">
      <w:pPr>
        <w:jc w:val="both"/>
      </w:pPr>
    </w:p>
    <w:p w:rsidR="00AE4518" w:rsidRPr="00136B72" w:rsidRDefault="00AE4518" w:rsidP="004308F4">
      <w:pPr>
        <w:jc w:val="both"/>
      </w:pPr>
      <w:r w:rsidRPr="0010707E">
        <w:rPr>
          <w:b/>
        </w:rPr>
        <w:t>Вид скидки (% скидки)</w:t>
      </w:r>
      <w:r>
        <w:t xml:space="preserve"> – размер скидки в процентном значении, поле </w:t>
      </w:r>
      <w:proofErr w:type="spellStart"/>
      <w:r>
        <w:rPr>
          <w:i/>
          <w:lang w:val="en-US"/>
        </w:rPr>
        <w:t>DiscPercent</w:t>
      </w:r>
      <w:proofErr w:type="spellEnd"/>
      <w:r>
        <w:t xml:space="preserve"> в справочнике строк накладных клиента.</w:t>
      </w:r>
    </w:p>
    <w:p w:rsidR="00AE4518" w:rsidRPr="00AF4391" w:rsidRDefault="00AE4518" w:rsidP="004308F4">
      <w:pPr>
        <w:jc w:val="both"/>
      </w:pPr>
    </w:p>
    <w:p w:rsidR="00AE4518" w:rsidRPr="00136B72" w:rsidRDefault="00AE4518" w:rsidP="004308F4">
      <w:pPr>
        <w:jc w:val="both"/>
      </w:pPr>
      <w:r w:rsidRPr="0010707E">
        <w:rPr>
          <w:b/>
        </w:rPr>
        <w:t>Скидка суммой</w:t>
      </w:r>
      <w:r>
        <w:t xml:space="preserve"> – скидка заданная суммой, поле </w:t>
      </w:r>
      <w:proofErr w:type="spellStart"/>
      <w:r>
        <w:rPr>
          <w:i/>
          <w:lang w:val="en-US"/>
        </w:rPr>
        <w:t>DiscAmount</w:t>
      </w:r>
      <w:proofErr w:type="spellEnd"/>
      <w:r>
        <w:t xml:space="preserve"> в справочнике строк накладных клиента.</w:t>
      </w:r>
    </w:p>
    <w:p w:rsidR="00AE4518" w:rsidRDefault="00AE4518" w:rsidP="004308F4">
      <w:pPr>
        <w:jc w:val="both"/>
      </w:pPr>
    </w:p>
    <w:p w:rsidR="0010707E" w:rsidRPr="00612F40" w:rsidRDefault="00026CF1" w:rsidP="0010707E">
      <w:pPr>
        <w:jc w:val="both"/>
      </w:pPr>
      <w:r w:rsidRPr="0010707E">
        <w:rPr>
          <w:b/>
        </w:rPr>
        <w:t>Себестоимость финансовая</w:t>
      </w:r>
      <w:r w:rsidRPr="001E7044">
        <w:t xml:space="preserve"> – стоимость отгруженного клиентам товара</w:t>
      </w:r>
      <w:r>
        <w:t xml:space="preserve">, входящего в состав накладной, включая номенклатуру с типом </w:t>
      </w:r>
      <w:r>
        <w:rPr>
          <w:i/>
        </w:rPr>
        <w:t>Услуга.</w:t>
      </w:r>
      <w:r w:rsidR="0010707E">
        <w:rPr>
          <w:i/>
        </w:rPr>
        <w:t xml:space="preserve"> </w:t>
      </w:r>
      <w:r w:rsidR="0010707E" w:rsidRPr="001E7044">
        <w:t xml:space="preserve">В расчет маржи принимается итоговая величина себестоимости из складских проводок по номенклатуре, поле </w:t>
      </w:r>
      <w:proofErr w:type="spellStart"/>
      <w:r w:rsidR="0010707E" w:rsidRPr="001E7044">
        <w:rPr>
          <w:i/>
          <w:lang w:val="en-US"/>
        </w:rPr>
        <w:t>CostAmountPosted</w:t>
      </w:r>
      <w:proofErr w:type="spellEnd"/>
      <w:r w:rsidR="0010707E" w:rsidRPr="001E7044">
        <w:rPr>
          <w:i/>
        </w:rPr>
        <w:t>.</w:t>
      </w:r>
      <w:r w:rsidR="0010707E">
        <w:t xml:space="preserve"> При отображении данного значения в табличке, нужно брать его по модулю.</w:t>
      </w:r>
    </w:p>
    <w:p w:rsidR="00694148" w:rsidRPr="005B6165" w:rsidRDefault="00694148" w:rsidP="004308F4">
      <w:pPr>
        <w:jc w:val="both"/>
        <w:rPr>
          <w:color w:val="FF0000"/>
        </w:rPr>
      </w:pPr>
    </w:p>
    <w:p w:rsidR="00C417FE" w:rsidRPr="00612F40" w:rsidRDefault="00C417FE" w:rsidP="004308F4">
      <w:pPr>
        <w:jc w:val="both"/>
      </w:pPr>
      <w:r w:rsidRPr="0010707E">
        <w:rPr>
          <w:b/>
        </w:rPr>
        <w:t>Себестоимость</w:t>
      </w:r>
      <w:r w:rsidR="00826B64" w:rsidRPr="0010707E">
        <w:rPr>
          <w:b/>
        </w:rPr>
        <w:t xml:space="preserve"> торговая</w:t>
      </w:r>
      <w:r w:rsidRPr="001E7044">
        <w:t xml:space="preserve"> </w:t>
      </w:r>
      <w:r w:rsidR="00BA445E" w:rsidRPr="001E7044">
        <w:t>–</w:t>
      </w:r>
      <w:r w:rsidRPr="001E7044">
        <w:t xml:space="preserve"> </w:t>
      </w:r>
      <w:r w:rsidR="00BA445E" w:rsidRPr="001E7044">
        <w:t>стоимос</w:t>
      </w:r>
      <w:r w:rsidR="0010707E">
        <w:t xml:space="preserve">ть отгруженной клиентам номенклатуры с типом </w:t>
      </w:r>
      <w:r w:rsidR="0010707E">
        <w:rPr>
          <w:i/>
        </w:rPr>
        <w:t xml:space="preserve">Номенклатура </w:t>
      </w:r>
      <w:r w:rsidR="0010707E">
        <w:t xml:space="preserve">(поле в </w:t>
      </w:r>
      <w:proofErr w:type="spellStart"/>
      <w:r w:rsidR="0010707E">
        <w:rPr>
          <w:i/>
          <w:lang w:val="en-US"/>
        </w:rPr>
        <w:t>ItemType</w:t>
      </w:r>
      <w:proofErr w:type="spellEnd"/>
      <w:r w:rsidR="0010707E">
        <w:t xml:space="preserve"> справочнике номенклатуры). </w:t>
      </w:r>
      <w:r w:rsidR="00BA445E" w:rsidRPr="001E7044">
        <w:t xml:space="preserve">Включает в себя </w:t>
      </w:r>
      <w:proofErr w:type="spellStart"/>
      <w:r w:rsidR="00BA445E" w:rsidRPr="001E7044">
        <w:t>инвойсовую</w:t>
      </w:r>
      <w:proofErr w:type="spellEnd"/>
      <w:r w:rsidR="00BA445E" w:rsidRPr="001E7044">
        <w:t xml:space="preserve"> стоимость номенклатуры, а также </w:t>
      </w:r>
      <w:r w:rsidR="00B3666D" w:rsidRPr="001E7044">
        <w:t>стоимость дополнительных услуг, связанных с приобретением товара: финансовые, логистические услуги, таможенные пошлины.</w:t>
      </w:r>
      <w:r w:rsidRPr="001E7044">
        <w:t xml:space="preserve"> </w:t>
      </w:r>
      <w:r w:rsidR="001E7044" w:rsidRPr="001E7044">
        <w:t xml:space="preserve">В расчет маржи принимается итоговая величина себестоимости из складских проводок по номенклатуре, поле </w:t>
      </w:r>
      <w:proofErr w:type="spellStart"/>
      <w:r w:rsidR="001E7044" w:rsidRPr="001E7044">
        <w:rPr>
          <w:i/>
          <w:lang w:val="en-US"/>
        </w:rPr>
        <w:t>CostAmountPosted</w:t>
      </w:r>
      <w:proofErr w:type="spellEnd"/>
      <w:r w:rsidR="001E7044" w:rsidRPr="001E7044">
        <w:rPr>
          <w:i/>
        </w:rPr>
        <w:t>.</w:t>
      </w:r>
      <w:r w:rsidR="00612F40">
        <w:t xml:space="preserve"> При отображении данного значения в табличке, нужно брать его по модулю.</w:t>
      </w:r>
    </w:p>
    <w:p w:rsidR="00085D79" w:rsidRDefault="00085D79" w:rsidP="004308F4">
      <w:pPr>
        <w:jc w:val="both"/>
        <w:rPr>
          <w:color w:val="FF0000"/>
        </w:rPr>
      </w:pPr>
    </w:p>
    <w:p w:rsidR="00085D79" w:rsidRPr="001C1A2E" w:rsidRDefault="001E7044" w:rsidP="004308F4">
      <w:pPr>
        <w:jc w:val="both"/>
        <w:rPr>
          <w:u w:val="single"/>
        </w:rPr>
      </w:pPr>
      <w:r>
        <w:t>Для структурирования себестоимости необходимо и</w:t>
      </w:r>
      <w:r w:rsidR="00E843F2">
        <w:t>з</w:t>
      </w:r>
      <w:r>
        <w:t xml:space="preserve"> расходной проводки подняться в приходную проводку</w:t>
      </w:r>
      <w:r w:rsidR="00E843F2">
        <w:t>,</w:t>
      </w:r>
      <w:r>
        <w:t xml:space="preserve"> и на основании связи накладной и справ</w:t>
      </w:r>
      <w:r w:rsidR="00501634">
        <w:t xml:space="preserve">очника накладных расходов разделить итоговую себестоимость на составляющие. </w:t>
      </w:r>
      <w:r w:rsidR="00501634" w:rsidRPr="00501634">
        <w:rPr>
          <w:i/>
          <w:u w:val="single"/>
        </w:rPr>
        <w:t>Данный алгоритм может быть применен только по отношению к проводкам по номенклатуре</w:t>
      </w:r>
      <w:r w:rsidR="00EC0806">
        <w:rPr>
          <w:i/>
          <w:u w:val="single"/>
        </w:rPr>
        <w:t>,</w:t>
      </w:r>
      <w:r w:rsidR="00501634" w:rsidRPr="00501634">
        <w:rPr>
          <w:i/>
          <w:u w:val="single"/>
        </w:rPr>
        <w:t xml:space="preserve"> прошедши</w:t>
      </w:r>
      <w:r w:rsidR="00B6121D">
        <w:rPr>
          <w:i/>
          <w:u w:val="single"/>
        </w:rPr>
        <w:t>х</w:t>
      </w:r>
      <w:r w:rsidR="00501634" w:rsidRPr="00501634">
        <w:rPr>
          <w:i/>
          <w:u w:val="single"/>
        </w:rPr>
        <w:t xml:space="preserve"> процедуру закрытия склада.</w:t>
      </w:r>
    </w:p>
    <w:p w:rsidR="00085D79" w:rsidRDefault="00085D79" w:rsidP="004308F4">
      <w:pPr>
        <w:jc w:val="both"/>
        <w:rPr>
          <w:color w:val="FF0000"/>
        </w:rPr>
      </w:pPr>
    </w:p>
    <w:p w:rsidR="00085D79" w:rsidRPr="009F0938" w:rsidRDefault="002562CE" w:rsidP="004308F4">
      <w:pPr>
        <w:jc w:val="both"/>
      </w:pPr>
      <w:r w:rsidRPr="009F0938">
        <w:t>Ищем приход:</w:t>
      </w:r>
    </w:p>
    <w:p w:rsidR="002562CE" w:rsidRDefault="009F0938" w:rsidP="004308F4">
      <w:pPr>
        <w:jc w:val="both"/>
      </w:pPr>
      <w:r w:rsidRPr="009F0938">
        <w:t>Из клиентской накладной находим связь со строками клиентской накладной по коду накладной</w:t>
      </w:r>
      <w:r>
        <w:t xml:space="preserve"> (поле </w:t>
      </w:r>
      <w:proofErr w:type="spellStart"/>
      <w:r w:rsidRPr="009F0938">
        <w:rPr>
          <w:i/>
          <w:lang w:val="en-US"/>
        </w:rPr>
        <w:t>InvoiceId</w:t>
      </w:r>
      <w:proofErr w:type="spellEnd"/>
      <w:r w:rsidR="001C1A2E">
        <w:t xml:space="preserve">). Для каждой строчки клиентской накладной находим связь с накладной поставщика. Для этого в таблице сопоставлений по номенклатуре находим строку с соответствующим номером лота (поле </w:t>
      </w:r>
      <w:proofErr w:type="spellStart"/>
      <w:r w:rsidR="001C1A2E">
        <w:rPr>
          <w:i/>
          <w:lang w:val="en-US"/>
        </w:rPr>
        <w:t>InventTransId</w:t>
      </w:r>
      <w:proofErr w:type="spellEnd"/>
      <w:r w:rsidR="001C1A2E">
        <w:t>)</w:t>
      </w:r>
      <w:r w:rsidR="00377A58">
        <w:t xml:space="preserve">. Находим связь данной расходной строки с приходной строкой через код сопоставленной проводки (поле </w:t>
      </w:r>
      <w:proofErr w:type="spellStart"/>
      <w:r w:rsidR="00377A58">
        <w:rPr>
          <w:i/>
          <w:lang w:val="en-US"/>
        </w:rPr>
        <w:t>SettleTransId</w:t>
      </w:r>
      <w:proofErr w:type="spellEnd"/>
      <w:r w:rsidR="00377A58">
        <w:t xml:space="preserve">). По номеру лота (поле </w:t>
      </w:r>
      <w:proofErr w:type="spellStart"/>
      <w:r w:rsidR="00377A58">
        <w:rPr>
          <w:i/>
          <w:lang w:val="en-US"/>
        </w:rPr>
        <w:t>InventTransId</w:t>
      </w:r>
      <w:proofErr w:type="spellEnd"/>
      <w:r w:rsidR="00377A58">
        <w:t xml:space="preserve">) данной приходной проводки находим данную проводку в проводках по номенклатуре. Убеждаемся в том, что это закупка (поле </w:t>
      </w:r>
      <w:proofErr w:type="spellStart"/>
      <w:r w:rsidR="00377A58">
        <w:rPr>
          <w:i/>
          <w:lang w:val="en-US"/>
        </w:rPr>
        <w:t>TransType</w:t>
      </w:r>
      <w:proofErr w:type="spellEnd"/>
      <w:r w:rsidR="00377A58" w:rsidRPr="00612F40">
        <w:rPr>
          <w:i/>
        </w:rPr>
        <w:t xml:space="preserve"> = </w:t>
      </w:r>
      <w:r w:rsidR="00612F40">
        <w:t>Закупка).</w:t>
      </w:r>
    </w:p>
    <w:p w:rsidR="00612F40" w:rsidRDefault="00612F40" w:rsidP="004308F4">
      <w:pPr>
        <w:jc w:val="both"/>
      </w:pPr>
    </w:p>
    <w:p w:rsidR="007566ED" w:rsidRDefault="00612F40" w:rsidP="004308F4">
      <w:pPr>
        <w:jc w:val="both"/>
      </w:pPr>
      <w:r>
        <w:t xml:space="preserve">Если же </w:t>
      </w:r>
      <w:proofErr w:type="spellStart"/>
      <w:r>
        <w:rPr>
          <w:i/>
          <w:lang w:val="en-US"/>
        </w:rPr>
        <w:t>TransType</w:t>
      </w:r>
      <w:proofErr w:type="spellEnd"/>
      <w:r w:rsidRPr="00612F40">
        <w:rPr>
          <w:i/>
        </w:rPr>
        <w:t xml:space="preserve"> &lt;&gt; </w:t>
      </w:r>
      <w:r>
        <w:t xml:space="preserve">Закупка (например, </w:t>
      </w:r>
      <w:r w:rsidRPr="00612F40">
        <w:rPr>
          <w:i/>
        </w:rPr>
        <w:t>Спецификация</w:t>
      </w:r>
      <w:r>
        <w:t xml:space="preserve">) и вид операции (поле </w:t>
      </w:r>
      <w:r>
        <w:rPr>
          <w:i/>
          <w:lang w:val="en-US"/>
        </w:rPr>
        <w:t>Direction</w:t>
      </w:r>
      <w:r>
        <w:t>)</w:t>
      </w:r>
      <w:r w:rsidRPr="00612F40">
        <w:t xml:space="preserve"> </w:t>
      </w:r>
      <w:r>
        <w:t xml:space="preserve">Приход, то вышеописанная цепочка продолжается до тех пора, пока не будет найдена закупка товара (поле </w:t>
      </w:r>
      <w:proofErr w:type="spellStart"/>
      <w:r>
        <w:rPr>
          <w:i/>
          <w:lang w:val="en-US"/>
        </w:rPr>
        <w:t>TransType</w:t>
      </w:r>
      <w:proofErr w:type="spellEnd"/>
      <w:r w:rsidRPr="00612F40">
        <w:rPr>
          <w:i/>
        </w:rPr>
        <w:t xml:space="preserve"> = </w:t>
      </w:r>
      <w:r>
        <w:t>Закупка):</w:t>
      </w:r>
      <w:r w:rsidR="00F7464C">
        <w:t xml:space="preserve"> берется номер лота (поле </w:t>
      </w:r>
      <w:proofErr w:type="spellStart"/>
      <w:r w:rsidR="00F7464C">
        <w:rPr>
          <w:i/>
          <w:lang w:val="en-US"/>
        </w:rPr>
        <w:t>InventTransId</w:t>
      </w:r>
      <w:proofErr w:type="spellEnd"/>
      <w:r w:rsidR="00F7464C">
        <w:t xml:space="preserve">), в таблице сопоставлений по номенклатуре находим строку с соответствующим номером лота (поле </w:t>
      </w:r>
      <w:proofErr w:type="spellStart"/>
      <w:r w:rsidR="00F7464C">
        <w:rPr>
          <w:i/>
          <w:lang w:val="en-US"/>
        </w:rPr>
        <w:t>InventTransId</w:t>
      </w:r>
      <w:proofErr w:type="spellEnd"/>
      <w:r w:rsidR="00F7464C">
        <w:t xml:space="preserve">). Находим связь данной расходной строки с приходной строкой через код сопоставленной проводки (поле </w:t>
      </w:r>
      <w:proofErr w:type="spellStart"/>
      <w:r w:rsidR="00F7464C">
        <w:rPr>
          <w:i/>
          <w:lang w:val="en-US"/>
        </w:rPr>
        <w:t>SettleTransId</w:t>
      </w:r>
      <w:proofErr w:type="spellEnd"/>
      <w:r w:rsidR="00F7464C">
        <w:t xml:space="preserve">). По номеру лота (поле </w:t>
      </w:r>
      <w:proofErr w:type="spellStart"/>
      <w:r w:rsidR="00F7464C">
        <w:rPr>
          <w:i/>
          <w:lang w:val="en-US"/>
        </w:rPr>
        <w:t>InventTransId</w:t>
      </w:r>
      <w:proofErr w:type="spellEnd"/>
      <w:r w:rsidR="00F7464C">
        <w:t xml:space="preserve">) данной приходной проводки находим данную проводку в проводках по номенклатуре. Данный алгоритм выполняется до тех пор (цикл), пока не будет </w:t>
      </w:r>
      <w:r w:rsidR="00F7464C">
        <w:lastRenderedPageBreak/>
        <w:t xml:space="preserve">идентифицирована закупка (поле </w:t>
      </w:r>
      <w:proofErr w:type="spellStart"/>
      <w:r w:rsidR="00F7464C">
        <w:rPr>
          <w:i/>
          <w:lang w:val="en-US"/>
        </w:rPr>
        <w:t>TransType</w:t>
      </w:r>
      <w:proofErr w:type="spellEnd"/>
      <w:r w:rsidR="00F7464C" w:rsidRPr="00612F40">
        <w:rPr>
          <w:i/>
        </w:rPr>
        <w:t xml:space="preserve"> = </w:t>
      </w:r>
      <w:r w:rsidR="00F7464C">
        <w:t xml:space="preserve">Закупка). </w:t>
      </w:r>
      <w:r w:rsidR="007566ED">
        <w:t>Если Закупка не будет найдена, то структуризация себестоимости невозможна.</w:t>
      </w:r>
    </w:p>
    <w:p w:rsidR="007566ED" w:rsidRDefault="007566ED" w:rsidP="004308F4">
      <w:pPr>
        <w:jc w:val="both"/>
      </w:pPr>
    </w:p>
    <w:p w:rsidR="007566ED" w:rsidRPr="00612F40" w:rsidRDefault="007566ED" w:rsidP="004308F4">
      <w:pPr>
        <w:jc w:val="both"/>
      </w:pPr>
    </w:p>
    <w:p w:rsidR="00451EDF" w:rsidRPr="00451EDF" w:rsidRDefault="00451EDF" w:rsidP="004308F4">
      <w:pPr>
        <w:jc w:val="both"/>
      </w:pPr>
      <w:r w:rsidRPr="00451EDF">
        <w:t>Структурируем себестоимость:</w:t>
      </w:r>
    </w:p>
    <w:p w:rsidR="007566ED" w:rsidRDefault="00451EDF" w:rsidP="006B6502">
      <w:pPr>
        <w:pStyle w:val="ListParagraph"/>
        <w:numPr>
          <w:ilvl w:val="0"/>
          <w:numId w:val="4"/>
        </w:numPr>
        <w:jc w:val="both"/>
      </w:pPr>
      <w:r w:rsidRPr="00451EDF">
        <w:t>Выдел</w:t>
      </w:r>
      <w:r w:rsidR="007566ED">
        <w:t xml:space="preserve">яем </w:t>
      </w:r>
      <w:proofErr w:type="spellStart"/>
      <w:r w:rsidR="007566ED">
        <w:t>инвойсовую</w:t>
      </w:r>
      <w:proofErr w:type="spellEnd"/>
      <w:r w:rsidR="007566ED">
        <w:t xml:space="preserve"> стоимость товара:</w:t>
      </w:r>
    </w:p>
    <w:p w:rsidR="007566ED" w:rsidRDefault="00451EDF" w:rsidP="006B6502">
      <w:pPr>
        <w:pStyle w:val="ListParagraph"/>
        <w:numPr>
          <w:ilvl w:val="1"/>
          <w:numId w:val="4"/>
        </w:numPr>
        <w:jc w:val="both"/>
      </w:pPr>
      <w:r w:rsidRPr="00451EDF">
        <w:t xml:space="preserve"> В найденной ранее приходной проводке запоминаем код</w:t>
      </w:r>
      <w:r>
        <w:t xml:space="preserve"> накладной</w:t>
      </w:r>
      <w:r w:rsidR="007566ED">
        <w:t xml:space="preserve"> поставщика (поле </w:t>
      </w:r>
      <w:proofErr w:type="spellStart"/>
      <w:r w:rsidR="007566ED" w:rsidRPr="009F0938">
        <w:rPr>
          <w:i/>
          <w:lang w:val="en-US"/>
        </w:rPr>
        <w:t>InvoiceId</w:t>
      </w:r>
      <w:proofErr w:type="spellEnd"/>
      <w:r w:rsidR="007566ED">
        <w:t xml:space="preserve">), по этому полю находим накладную в справочнике накладных поставщика и в справочнике строк накладных поставщика. </w:t>
      </w:r>
    </w:p>
    <w:p w:rsidR="00451EDF" w:rsidRDefault="007566ED" w:rsidP="006B6502">
      <w:pPr>
        <w:pStyle w:val="ListParagraph"/>
        <w:numPr>
          <w:ilvl w:val="1"/>
          <w:numId w:val="4"/>
        </w:numPr>
        <w:jc w:val="both"/>
      </w:pPr>
      <w:r>
        <w:t xml:space="preserve">В строках накладной поставщика </w:t>
      </w:r>
      <w:r w:rsidR="00D765D7">
        <w:t xml:space="preserve">находим нужную номенклатуру по номеру лота (поле </w:t>
      </w:r>
      <w:proofErr w:type="spellStart"/>
      <w:r w:rsidR="00D765D7">
        <w:rPr>
          <w:i/>
          <w:lang w:val="en-US"/>
        </w:rPr>
        <w:t>InventTransId</w:t>
      </w:r>
      <w:proofErr w:type="spellEnd"/>
      <w:r w:rsidR="00D765D7">
        <w:t>).</w:t>
      </w:r>
    </w:p>
    <w:p w:rsidR="00D765D7" w:rsidRDefault="00D765D7" w:rsidP="006B6502">
      <w:pPr>
        <w:pStyle w:val="ListParagraph"/>
        <w:numPr>
          <w:ilvl w:val="1"/>
          <w:numId w:val="4"/>
        </w:numPr>
        <w:jc w:val="both"/>
      </w:pPr>
      <w:proofErr w:type="spellStart"/>
      <w:r>
        <w:t>Инвойсовая</w:t>
      </w:r>
      <w:proofErr w:type="spellEnd"/>
      <w:r>
        <w:t xml:space="preserve"> стоимость товара будет равна сумме полей (</w:t>
      </w:r>
      <w:proofErr w:type="spellStart"/>
      <w:r>
        <w:rPr>
          <w:i/>
          <w:lang w:val="en-US"/>
        </w:rPr>
        <w:t>LineAmount</w:t>
      </w:r>
      <w:proofErr w:type="spellEnd"/>
      <w:r w:rsidRPr="00D765D7">
        <w:rPr>
          <w:i/>
        </w:rPr>
        <w:t>+</w:t>
      </w:r>
      <w:proofErr w:type="spellStart"/>
      <w:r>
        <w:rPr>
          <w:i/>
          <w:lang w:val="en-US"/>
        </w:rPr>
        <w:t>TaxAmount</w:t>
      </w:r>
      <w:proofErr w:type="spellEnd"/>
      <w:r>
        <w:t>)</w:t>
      </w:r>
      <w:r w:rsidRPr="00D765D7">
        <w:t xml:space="preserve"> </w:t>
      </w:r>
      <w:r>
        <w:t>в строках накладной поставщика.</w:t>
      </w:r>
    </w:p>
    <w:p w:rsidR="00D765D7" w:rsidRDefault="00D765D7" w:rsidP="006B6502">
      <w:pPr>
        <w:pStyle w:val="ListParagraph"/>
        <w:numPr>
          <w:ilvl w:val="1"/>
          <w:numId w:val="4"/>
        </w:numPr>
        <w:jc w:val="both"/>
      </w:pPr>
      <w:r>
        <w:t xml:space="preserve">В случае, если валюта накладной поставщика (поле </w:t>
      </w:r>
      <w:proofErr w:type="spellStart"/>
      <w:r w:rsidR="00A200A0">
        <w:rPr>
          <w:i/>
          <w:lang w:val="en-US"/>
        </w:rPr>
        <w:t>CurrencyCode</w:t>
      </w:r>
      <w:proofErr w:type="spellEnd"/>
      <w:r>
        <w:t>)</w:t>
      </w:r>
      <w:r w:rsidR="00A200A0" w:rsidRPr="00A200A0">
        <w:t xml:space="preserve"> </w:t>
      </w:r>
      <w:r w:rsidR="00A200A0">
        <w:t xml:space="preserve">отличная от основной валюты (рубль, </w:t>
      </w:r>
      <w:r w:rsidR="00A200A0">
        <w:rPr>
          <w:lang w:val="en-US"/>
        </w:rPr>
        <w:t>RUR</w:t>
      </w:r>
      <w:r w:rsidR="00A200A0" w:rsidRPr="00A200A0">
        <w:t>)</w:t>
      </w:r>
      <w:r w:rsidR="00A200A0">
        <w:t xml:space="preserve">, то необходимо конвертировать полученную в предыдущем пункте валютную величину в рубль по курсу накладной, поле </w:t>
      </w:r>
      <w:proofErr w:type="spellStart"/>
      <w:r w:rsidR="00A200A0" w:rsidRPr="00A200A0">
        <w:rPr>
          <w:i/>
          <w:lang w:val="en-US"/>
        </w:rPr>
        <w:t>ExchRate</w:t>
      </w:r>
      <w:proofErr w:type="spellEnd"/>
      <w:r w:rsidR="00A200A0" w:rsidRPr="00A200A0">
        <w:rPr>
          <w:i/>
        </w:rPr>
        <w:t xml:space="preserve"> </w:t>
      </w:r>
      <w:r w:rsidR="002C7396">
        <w:t>в справочнике накладных поставщика:</w:t>
      </w:r>
    </w:p>
    <w:p w:rsidR="005548BD" w:rsidRDefault="005548BD" w:rsidP="005548BD">
      <w:pPr>
        <w:pStyle w:val="ListParagraph"/>
        <w:ind w:left="1440"/>
        <w:jc w:val="both"/>
      </w:pPr>
    </w:p>
    <w:p w:rsidR="005548BD" w:rsidRDefault="00AE586E" w:rsidP="005548BD">
      <w:pPr>
        <w:ind w:left="36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RUR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cu</m:t>
            </m:r>
            <m:r>
              <w:rPr>
                <w:rFonts w:ascii="Cambria Math" w:hAnsi="Cambria Math"/>
              </w:rPr>
              <m:t>rr</m:t>
            </m:r>
          </m:sub>
        </m:sSub>
        <m:r>
          <w:rPr>
            <w:rFonts w:ascii="Cambria Math" w:hAnsi="Cambria Math"/>
          </w:rPr>
          <m:t>*(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ExchRate 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  <w:r w:rsidR="005548BD" w:rsidRPr="00094869">
        <w:t xml:space="preserve"> </w:t>
      </w:r>
      <w:r w:rsidR="005548BD">
        <w:t>, где</w:t>
      </w:r>
    </w:p>
    <w:p w:rsidR="005548BD" w:rsidRPr="005548BD" w:rsidRDefault="005548BD" w:rsidP="005548BD">
      <w:pPr>
        <w:ind w:left="360"/>
        <w:jc w:val="both"/>
        <w:rPr>
          <w:i/>
        </w:rPr>
      </w:pPr>
    </w:p>
    <w:p w:rsidR="005548BD" w:rsidRPr="00094869" w:rsidRDefault="005548BD" w:rsidP="005548BD">
      <w:pPr>
        <w:ind w:left="1068" w:firstLine="348"/>
        <w:jc w:val="both"/>
      </w:pPr>
      <w:proofErr w:type="spellStart"/>
      <w:r w:rsidRPr="005548BD">
        <w:rPr>
          <w:i/>
          <w:lang w:val="en-US"/>
        </w:rPr>
        <w:t>Prur</w:t>
      </w:r>
      <w:proofErr w:type="spellEnd"/>
      <w:r w:rsidRPr="005548BD">
        <w:rPr>
          <w:i/>
        </w:rPr>
        <w:t xml:space="preserve"> – </w:t>
      </w:r>
      <w:r>
        <w:t>стоимость номенклатуры в рублях</w:t>
      </w:r>
    </w:p>
    <w:p w:rsidR="005548BD" w:rsidRPr="00094869" w:rsidRDefault="005548BD" w:rsidP="005548BD">
      <w:pPr>
        <w:ind w:left="360"/>
        <w:jc w:val="both"/>
      </w:pPr>
      <w:r w:rsidRPr="005548BD">
        <w:rPr>
          <w:i/>
        </w:rPr>
        <w:tab/>
      </w:r>
      <w:r w:rsidRPr="005548BD">
        <w:rPr>
          <w:i/>
        </w:rPr>
        <w:tab/>
      </w:r>
      <w:proofErr w:type="spellStart"/>
      <w:r w:rsidRPr="005548BD">
        <w:rPr>
          <w:i/>
          <w:lang w:val="en-US"/>
        </w:rPr>
        <w:t>Pcurr</w:t>
      </w:r>
      <w:proofErr w:type="spellEnd"/>
      <w:r w:rsidRPr="005548BD">
        <w:rPr>
          <w:i/>
        </w:rPr>
        <w:t xml:space="preserve"> - </w:t>
      </w:r>
      <w:r>
        <w:t>стоимость номенклатуры в валюте накладной</w:t>
      </w:r>
    </w:p>
    <w:p w:rsidR="005548BD" w:rsidRPr="00094869" w:rsidRDefault="005548BD" w:rsidP="005548BD">
      <w:pPr>
        <w:ind w:left="360"/>
        <w:jc w:val="both"/>
      </w:pPr>
      <w:r w:rsidRPr="005548BD">
        <w:rPr>
          <w:i/>
        </w:rPr>
        <w:tab/>
      </w:r>
      <w:r w:rsidRPr="005548BD">
        <w:rPr>
          <w:i/>
        </w:rPr>
        <w:tab/>
      </w:r>
      <w:proofErr w:type="spellStart"/>
      <w:proofErr w:type="gramStart"/>
      <w:r w:rsidRPr="005548BD">
        <w:rPr>
          <w:i/>
          <w:lang w:val="en-US"/>
        </w:rPr>
        <w:t>ExchRate</w:t>
      </w:r>
      <w:proofErr w:type="spellEnd"/>
      <w:r w:rsidRPr="005548BD">
        <w:rPr>
          <w:i/>
        </w:rPr>
        <w:t xml:space="preserve"> – </w:t>
      </w:r>
      <w:r>
        <w:t>курс валюты, зафиксированный в накладной.</w:t>
      </w:r>
      <w:proofErr w:type="gramEnd"/>
    </w:p>
    <w:p w:rsidR="002C7396" w:rsidRDefault="002C7396" w:rsidP="005548BD">
      <w:pPr>
        <w:ind w:left="1416"/>
        <w:jc w:val="both"/>
      </w:pPr>
    </w:p>
    <w:p w:rsidR="002C7396" w:rsidRDefault="002C7396" w:rsidP="004308F4">
      <w:pPr>
        <w:ind w:left="1416"/>
        <w:jc w:val="both"/>
      </w:pPr>
    </w:p>
    <w:p w:rsidR="007566ED" w:rsidRPr="00402CAE" w:rsidRDefault="00D765D7" w:rsidP="006B6502">
      <w:pPr>
        <w:pStyle w:val="ListParagraph"/>
        <w:numPr>
          <w:ilvl w:val="0"/>
          <w:numId w:val="4"/>
        </w:numPr>
        <w:jc w:val="both"/>
      </w:pPr>
      <w:r w:rsidRPr="00402CAE">
        <w:t>Находим накладны</w:t>
      </w:r>
      <w:r w:rsidR="00A524F9" w:rsidRPr="00402CAE">
        <w:t>е расходы по поступлению товара.</w:t>
      </w:r>
    </w:p>
    <w:p w:rsidR="00402CAE" w:rsidRDefault="00402CAE" w:rsidP="006B6502">
      <w:pPr>
        <w:pStyle w:val="ListParagraph"/>
        <w:numPr>
          <w:ilvl w:val="1"/>
          <w:numId w:val="4"/>
        </w:numPr>
        <w:jc w:val="both"/>
      </w:pPr>
      <w:r w:rsidRPr="00402CAE">
        <w:t>Связываем ранее найденную приходную строку со справочником накладных расходов по коду записи</w:t>
      </w:r>
      <w:r>
        <w:t xml:space="preserve">: поле </w:t>
      </w:r>
      <w:proofErr w:type="spellStart"/>
      <w:r w:rsidRPr="00402CAE">
        <w:rPr>
          <w:i/>
          <w:lang w:val="en-US"/>
        </w:rPr>
        <w:t>RecId</w:t>
      </w:r>
      <w:proofErr w:type="spellEnd"/>
      <w:r w:rsidRPr="00402CAE">
        <w:rPr>
          <w:i/>
        </w:rPr>
        <w:t xml:space="preserve"> </w:t>
      </w:r>
      <w:r>
        <w:t xml:space="preserve">в справочнике строк накладных поставщика и поле </w:t>
      </w:r>
      <w:proofErr w:type="spellStart"/>
      <w:r>
        <w:rPr>
          <w:i/>
          <w:lang w:val="en-US"/>
        </w:rPr>
        <w:t>TransRecId</w:t>
      </w:r>
      <w:proofErr w:type="spellEnd"/>
      <w:r w:rsidRPr="00402CAE">
        <w:rPr>
          <w:i/>
        </w:rPr>
        <w:t xml:space="preserve"> </w:t>
      </w:r>
      <w:r>
        <w:t>в справочнике строк накладных расходов по поступлению товара.</w:t>
      </w:r>
    </w:p>
    <w:p w:rsidR="00761FD0" w:rsidRDefault="00761FD0" w:rsidP="006B6502">
      <w:pPr>
        <w:pStyle w:val="ListParagraph"/>
        <w:numPr>
          <w:ilvl w:val="1"/>
          <w:numId w:val="4"/>
        </w:numPr>
        <w:jc w:val="both"/>
      </w:pPr>
      <w:r>
        <w:t xml:space="preserve">Суммируем величины накладных расходов в зависимости от кода накладных расходов (поле </w:t>
      </w:r>
      <w:proofErr w:type="spellStart"/>
      <w:r>
        <w:rPr>
          <w:i/>
          <w:lang w:val="en-US"/>
        </w:rPr>
        <w:t>MarkupCode</w:t>
      </w:r>
      <w:proofErr w:type="spellEnd"/>
      <w:r>
        <w:t>)</w:t>
      </w:r>
      <w:r w:rsidRPr="00254582">
        <w:t xml:space="preserve"> </w:t>
      </w:r>
      <w:r>
        <w:t xml:space="preserve">по следующим значениям: Финансовые услуги = </w:t>
      </w:r>
      <w:proofErr w:type="spellStart"/>
      <w:r>
        <w:t>ФинУсл</w:t>
      </w:r>
      <w:proofErr w:type="spellEnd"/>
      <w:r>
        <w:t xml:space="preserve"> + ФУ</w:t>
      </w:r>
    </w:p>
    <w:p w:rsidR="00761FD0" w:rsidRDefault="00761FD0" w:rsidP="004308F4">
      <w:pPr>
        <w:ind w:left="1416"/>
        <w:jc w:val="both"/>
      </w:pPr>
      <w:r>
        <w:t>Транспортные расходы = все остальные</w:t>
      </w:r>
    </w:p>
    <w:p w:rsidR="00761FD0" w:rsidRDefault="00761FD0" w:rsidP="004308F4">
      <w:pPr>
        <w:ind w:left="1416"/>
        <w:jc w:val="both"/>
      </w:pPr>
    </w:p>
    <w:p w:rsidR="00761FD0" w:rsidRDefault="00761FD0" w:rsidP="006B6502">
      <w:pPr>
        <w:pStyle w:val="ListParagraph"/>
        <w:numPr>
          <w:ilvl w:val="0"/>
          <w:numId w:val="5"/>
        </w:numPr>
        <w:ind w:left="1418" w:hanging="284"/>
        <w:jc w:val="both"/>
      </w:pPr>
      <w:r>
        <w:t xml:space="preserve">Величина накладного расхода берется из поля </w:t>
      </w:r>
      <w:r>
        <w:rPr>
          <w:i/>
          <w:lang w:val="en-US"/>
        </w:rPr>
        <w:t>Posted</w:t>
      </w:r>
      <w:r w:rsidRPr="00761FD0">
        <w:rPr>
          <w:i/>
        </w:rPr>
        <w:t xml:space="preserve"> </w:t>
      </w:r>
      <w:r>
        <w:t>с противоположным зн</w:t>
      </w:r>
      <w:r w:rsidR="00202A3A">
        <w:t>аком.</w:t>
      </w:r>
    </w:p>
    <w:p w:rsidR="00761FD0" w:rsidRDefault="00761FD0" w:rsidP="006B6502">
      <w:pPr>
        <w:pStyle w:val="ListParagraph"/>
        <w:numPr>
          <w:ilvl w:val="0"/>
          <w:numId w:val="5"/>
        </w:numPr>
        <w:ind w:left="1418" w:hanging="284"/>
        <w:jc w:val="both"/>
      </w:pPr>
      <w:r>
        <w:t xml:space="preserve">В случае, если валюта накладного расхода отличная от основной валюты (поле </w:t>
      </w:r>
      <w:proofErr w:type="spellStart"/>
      <w:r>
        <w:rPr>
          <w:i/>
          <w:lang w:val="en-US"/>
        </w:rPr>
        <w:t>CurrencyCode</w:t>
      </w:r>
      <w:proofErr w:type="spellEnd"/>
      <w:r>
        <w:t>), то</w:t>
      </w:r>
      <w:r w:rsidRPr="00D5008A">
        <w:t xml:space="preserve"> </w:t>
      </w:r>
      <w:r>
        <w:t xml:space="preserve">нужно пересчитать по курсу на дату проводки (поле </w:t>
      </w:r>
      <w:proofErr w:type="spellStart"/>
      <w:r>
        <w:rPr>
          <w:i/>
          <w:lang w:val="en-US"/>
        </w:rPr>
        <w:t>TransDate</w:t>
      </w:r>
      <w:proofErr w:type="spellEnd"/>
      <w:r>
        <w:t>)</w:t>
      </w:r>
    </w:p>
    <w:p w:rsidR="00761FD0" w:rsidRPr="00402CAE" w:rsidRDefault="00761FD0" w:rsidP="004308F4">
      <w:pPr>
        <w:pStyle w:val="ListParagraph"/>
        <w:ind w:left="1440"/>
        <w:jc w:val="both"/>
      </w:pPr>
    </w:p>
    <w:p w:rsidR="00347FC4" w:rsidRPr="00761FD0" w:rsidRDefault="00AE586E" w:rsidP="00347FC4">
      <w:pPr>
        <w:ind w:left="2124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TC</m:t>
            </m:r>
          </m:e>
          <m:sub>
            <m:r>
              <w:rPr>
                <w:rFonts w:ascii="Cambria Math" w:hAnsi="Cambria Math"/>
              </w:rPr>
              <m:t>i, RUR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TC</m:t>
            </m:r>
          </m:e>
          <m:sub>
            <m:r>
              <w:rPr>
                <w:rFonts w:ascii="Cambria Math" w:hAnsi="Cambria Math"/>
              </w:rPr>
              <m:t>i, Curr</m:t>
            </m:r>
          </m:sub>
        </m:sSub>
        <m:r>
          <w:rPr>
            <w:rFonts w:ascii="Cambria Math" w:hAnsi="Cambria Math"/>
          </w:rPr>
          <m:t>*(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ExchRate 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  <w:r w:rsidR="00347FC4">
        <w:t>, где</w:t>
      </w:r>
    </w:p>
    <w:p w:rsidR="00347FC4" w:rsidRDefault="00347FC4" w:rsidP="00347FC4">
      <w:pPr>
        <w:ind w:left="360"/>
        <w:jc w:val="both"/>
      </w:pPr>
      <w:r>
        <w:tab/>
      </w:r>
      <w:r>
        <w:tab/>
      </w:r>
      <w:r>
        <w:tab/>
      </w:r>
    </w:p>
    <w:p w:rsidR="00347FC4" w:rsidRPr="00130673" w:rsidRDefault="00347FC4" w:rsidP="00347FC4">
      <w:pPr>
        <w:ind w:left="360"/>
        <w:jc w:val="both"/>
      </w:pPr>
      <w:r w:rsidRPr="00347FC4">
        <w:tab/>
      </w:r>
      <w:r w:rsidRPr="00347FC4">
        <w:tab/>
      </w:r>
      <w:r w:rsidRPr="00347FC4">
        <w:tab/>
      </w:r>
      <w:proofErr w:type="spellStart"/>
      <w:r w:rsidRPr="00130673">
        <w:rPr>
          <w:i/>
          <w:lang w:val="en-US"/>
        </w:rPr>
        <w:t>TCi</w:t>
      </w:r>
      <w:proofErr w:type="spellEnd"/>
      <w:proofErr w:type="gramStart"/>
      <w:r w:rsidRPr="00130673">
        <w:rPr>
          <w:i/>
        </w:rPr>
        <w:t>,</w:t>
      </w:r>
      <w:proofErr w:type="spellStart"/>
      <w:r>
        <w:rPr>
          <w:i/>
          <w:lang w:val="en-US"/>
        </w:rPr>
        <w:t>rur</w:t>
      </w:r>
      <w:proofErr w:type="spellEnd"/>
      <w:proofErr w:type="gramEnd"/>
      <w:r w:rsidRPr="00130673">
        <w:t xml:space="preserve"> – </w:t>
      </w:r>
      <w:r>
        <w:t>величина накладного расхода в рублях</w:t>
      </w:r>
    </w:p>
    <w:p w:rsidR="00347FC4" w:rsidRPr="00130673" w:rsidRDefault="00347FC4" w:rsidP="00347FC4">
      <w:pPr>
        <w:ind w:left="1776" w:firstLine="348"/>
        <w:jc w:val="both"/>
      </w:pPr>
      <w:proofErr w:type="spellStart"/>
      <w:r w:rsidRPr="00130673">
        <w:rPr>
          <w:i/>
          <w:lang w:val="en-US"/>
        </w:rPr>
        <w:t>TCi</w:t>
      </w:r>
      <w:proofErr w:type="spellEnd"/>
      <w:proofErr w:type="gramStart"/>
      <w:r w:rsidRPr="00130673">
        <w:rPr>
          <w:i/>
        </w:rPr>
        <w:t>,</w:t>
      </w:r>
      <w:proofErr w:type="spellStart"/>
      <w:r w:rsidRPr="00130673">
        <w:rPr>
          <w:i/>
          <w:lang w:val="en-US"/>
        </w:rPr>
        <w:t>Curr</w:t>
      </w:r>
      <w:proofErr w:type="spellEnd"/>
      <w:proofErr w:type="gramEnd"/>
      <w:r w:rsidRPr="00130673">
        <w:rPr>
          <w:i/>
        </w:rPr>
        <w:t xml:space="preserve"> </w:t>
      </w:r>
      <w:r>
        <w:rPr>
          <w:i/>
        </w:rPr>
        <w:t>–</w:t>
      </w:r>
      <w:r w:rsidRPr="00130673">
        <w:rPr>
          <w:i/>
        </w:rPr>
        <w:t xml:space="preserve"> </w:t>
      </w:r>
      <w:r>
        <w:t>величина накладного расхода в валюте</w:t>
      </w:r>
    </w:p>
    <w:p w:rsidR="00761FD0" w:rsidRDefault="00761FD0" w:rsidP="004308F4">
      <w:pPr>
        <w:ind w:left="360"/>
        <w:jc w:val="both"/>
      </w:pPr>
    </w:p>
    <w:p w:rsidR="00761FD0" w:rsidRPr="00761FD0" w:rsidRDefault="00761FD0" w:rsidP="004308F4">
      <w:pPr>
        <w:ind w:left="2130"/>
        <w:jc w:val="both"/>
      </w:pPr>
      <w:proofErr w:type="spellStart"/>
      <w:proofErr w:type="gramStart"/>
      <w:r>
        <w:rPr>
          <w:i/>
          <w:lang w:val="en-US"/>
        </w:rPr>
        <w:t>ExchRate</w:t>
      </w:r>
      <w:proofErr w:type="spellEnd"/>
      <w:r w:rsidRPr="00761FD0">
        <w:rPr>
          <w:i/>
        </w:rPr>
        <w:t xml:space="preserve"> </w:t>
      </w:r>
      <w:r w:rsidRPr="00761FD0">
        <w:t xml:space="preserve">– </w:t>
      </w:r>
      <w:r>
        <w:t>значение курса из справочника курса валют, с учетом даты курса и кода валюты.</w:t>
      </w:r>
      <w:proofErr w:type="gramEnd"/>
      <w:r>
        <w:t xml:space="preserve"> Если курс на дату не указан, то принимается ближайший курс на дату ранее даты проводки.</w:t>
      </w:r>
    </w:p>
    <w:p w:rsidR="00761FD0" w:rsidRDefault="00761FD0" w:rsidP="004308F4">
      <w:pPr>
        <w:pStyle w:val="ListParagraph"/>
        <w:ind w:left="1440"/>
        <w:jc w:val="both"/>
      </w:pPr>
    </w:p>
    <w:p w:rsidR="007566ED" w:rsidRDefault="007566ED" w:rsidP="004308F4">
      <w:pPr>
        <w:jc w:val="both"/>
      </w:pPr>
    </w:p>
    <w:p w:rsidR="00B82F60" w:rsidRDefault="00B82F60" w:rsidP="004308F4">
      <w:pPr>
        <w:jc w:val="both"/>
      </w:pPr>
    </w:p>
    <w:p w:rsidR="00AE4518" w:rsidRPr="003F2927" w:rsidRDefault="00AE4518" w:rsidP="004308F4">
      <w:pPr>
        <w:jc w:val="both"/>
      </w:pPr>
      <w:r w:rsidRPr="00800029">
        <w:rPr>
          <w:b/>
        </w:rPr>
        <w:t>Маржа торговая (торговая наценка)</w:t>
      </w:r>
      <w:r>
        <w:t xml:space="preserve"> – разница между торговой выручкой и себестоимостью отгруженного товара.</w:t>
      </w:r>
      <w:r w:rsidR="00BD701D">
        <w:t xml:space="preserve"> Себестоимость по каждой номенклатуре в накладной берется из проводок по номенклатуре, на основании </w:t>
      </w:r>
      <w:r w:rsidR="004B6A1D">
        <w:t xml:space="preserve">связки </w:t>
      </w:r>
      <w:r w:rsidR="00981864">
        <w:t xml:space="preserve">по коду проводки </w:t>
      </w:r>
      <w:proofErr w:type="spellStart"/>
      <w:r w:rsidR="00981864">
        <w:rPr>
          <w:i/>
          <w:lang w:val="en-US"/>
        </w:rPr>
        <w:t>InventTransId</w:t>
      </w:r>
      <w:proofErr w:type="spellEnd"/>
      <w:r w:rsidR="00981864" w:rsidRPr="003F2927">
        <w:t>.</w:t>
      </w:r>
    </w:p>
    <w:p w:rsidR="00AE4518" w:rsidRDefault="00AE4518" w:rsidP="004308F4">
      <w:pPr>
        <w:jc w:val="both"/>
      </w:pPr>
    </w:p>
    <w:p w:rsidR="00347FC4" w:rsidRPr="00EC0806" w:rsidRDefault="00AE4518" w:rsidP="004308F4">
      <w:pPr>
        <w:jc w:val="both"/>
      </w:pPr>
      <w:r>
        <w:t xml:space="preserve">Формула расчета Торговой маржи 1: </w:t>
      </w:r>
    </w:p>
    <w:p w:rsidR="00AE4518" w:rsidRDefault="00AE4518" w:rsidP="004308F4">
      <w:pPr>
        <w:jc w:val="both"/>
      </w:pPr>
      <w:r>
        <w:t xml:space="preserve">М = </w:t>
      </w:r>
      <w:r w:rsidR="0045049F">
        <w:t xml:space="preserve">Сумма по строке (поле </w:t>
      </w:r>
      <w:proofErr w:type="spellStart"/>
      <w:r w:rsidR="0045049F" w:rsidRPr="0045049F">
        <w:rPr>
          <w:i/>
          <w:lang w:val="en-US"/>
        </w:rPr>
        <w:t>LineAmount</w:t>
      </w:r>
      <w:proofErr w:type="spellEnd"/>
      <w:r w:rsidR="0045049F" w:rsidRPr="0045049F">
        <w:rPr>
          <w:color w:val="FF0000"/>
        </w:rPr>
        <w:t xml:space="preserve"> </w:t>
      </w:r>
      <w:r w:rsidR="0045049F" w:rsidRPr="0045049F">
        <w:t xml:space="preserve">для валюты накладной и </w:t>
      </w:r>
      <w:proofErr w:type="spellStart"/>
      <w:r w:rsidR="0045049F" w:rsidRPr="0045049F">
        <w:rPr>
          <w:i/>
          <w:lang w:val="en-US"/>
        </w:rPr>
        <w:t>LineAmountMST</w:t>
      </w:r>
      <w:proofErr w:type="spellEnd"/>
      <w:r w:rsidR="0045049F" w:rsidRPr="0045049F">
        <w:rPr>
          <w:i/>
        </w:rPr>
        <w:t xml:space="preserve"> </w:t>
      </w:r>
      <w:r w:rsidR="0045049F" w:rsidRPr="0045049F">
        <w:t>для основной валюты</w:t>
      </w:r>
      <w:r w:rsidR="0045049F">
        <w:t xml:space="preserve">) </w:t>
      </w:r>
      <w:r>
        <w:t xml:space="preserve">по номенклатуре с типом </w:t>
      </w:r>
      <w:r>
        <w:rPr>
          <w:i/>
        </w:rPr>
        <w:t>номенклатура</w:t>
      </w:r>
      <w:r w:rsidR="003F2927" w:rsidRPr="003F2927">
        <w:rPr>
          <w:i/>
        </w:rPr>
        <w:t xml:space="preserve"> </w:t>
      </w:r>
      <w:r w:rsidR="003F2927" w:rsidRPr="003F2927">
        <w:t>(</w:t>
      </w:r>
      <w:r w:rsidR="0045049F">
        <w:t xml:space="preserve">поле в </w:t>
      </w:r>
      <w:proofErr w:type="spellStart"/>
      <w:r w:rsidR="0045049F">
        <w:rPr>
          <w:i/>
          <w:lang w:val="en-US"/>
        </w:rPr>
        <w:t>ItemType</w:t>
      </w:r>
      <w:proofErr w:type="spellEnd"/>
      <w:r w:rsidR="0045049F">
        <w:t xml:space="preserve"> справочнике номенклатуры</w:t>
      </w:r>
      <w:r w:rsidR="003F2927" w:rsidRPr="003F2927">
        <w:t>)</w:t>
      </w:r>
      <w:r>
        <w:t>, входящей в состав накладной</w:t>
      </w:r>
      <w:r w:rsidR="0045049F">
        <w:t xml:space="preserve"> </w:t>
      </w:r>
      <w:r>
        <w:t xml:space="preserve"> – себестоимость номенклатуры с типом </w:t>
      </w:r>
      <w:r>
        <w:rPr>
          <w:i/>
        </w:rPr>
        <w:t>номенклатура</w:t>
      </w:r>
      <w:r w:rsidR="0045049F" w:rsidRPr="0045049F">
        <w:rPr>
          <w:i/>
        </w:rPr>
        <w:t xml:space="preserve"> </w:t>
      </w:r>
      <w:r w:rsidR="0045049F" w:rsidRPr="0045049F">
        <w:t>(</w:t>
      </w:r>
      <w:r w:rsidR="0045049F">
        <w:t xml:space="preserve">поле в </w:t>
      </w:r>
      <w:proofErr w:type="spellStart"/>
      <w:r w:rsidR="0045049F">
        <w:rPr>
          <w:i/>
          <w:lang w:val="en-US"/>
        </w:rPr>
        <w:t>ItemType</w:t>
      </w:r>
      <w:proofErr w:type="spellEnd"/>
      <w:r w:rsidR="0045049F">
        <w:t xml:space="preserve"> справочнике номенклатуры</w:t>
      </w:r>
      <w:r w:rsidR="0045049F" w:rsidRPr="0045049F">
        <w:t>)</w:t>
      </w:r>
      <w:r>
        <w:t>, входящей в состав накладной.</w:t>
      </w:r>
    </w:p>
    <w:p w:rsidR="00AE4518" w:rsidRPr="004454E5" w:rsidRDefault="00AE4518" w:rsidP="004308F4">
      <w:pPr>
        <w:jc w:val="both"/>
      </w:pPr>
    </w:p>
    <w:p w:rsidR="00347FC4" w:rsidRPr="004454E5" w:rsidRDefault="00347FC4" w:rsidP="004308F4">
      <w:pPr>
        <w:jc w:val="both"/>
      </w:pPr>
    </w:p>
    <w:p w:rsidR="00347FC4" w:rsidRPr="004454E5" w:rsidRDefault="00AE4518" w:rsidP="004308F4">
      <w:pPr>
        <w:jc w:val="both"/>
      </w:pPr>
      <w:r>
        <w:t xml:space="preserve">Формула расчета Торговой маржи 2: </w:t>
      </w:r>
    </w:p>
    <w:p w:rsidR="00AE4518" w:rsidRPr="00B50D08" w:rsidRDefault="00AE4518" w:rsidP="004308F4">
      <w:pPr>
        <w:jc w:val="both"/>
      </w:pPr>
      <w:r>
        <w:t>М = Торговая выручка</w:t>
      </w:r>
      <w:r w:rsidR="0045049F">
        <w:t xml:space="preserve"> (поле </w:t>
      </w:r>
      <w:proofErr w:type="spellStart"/>
      <w:r w:rsidR="0045049F" w:rsidRPr="0045049F">
        <w:rPr>
          <w:i/>
          <w:lang w:val="en-US"/>
        </w:rPr>
        <w:t>LineAmount</w:t>
      </w:r>
      <w:proofErr w:type="spellEnd"/>
      <w:r w:rsidR="0045049F">
        <w:rPr>
          <w:i/>
        </w:rPr>
        <w:t xml:space="preserve"> </w:t>
      </w:r>
      <w:r w:rsidR="0045049F" w:rsidRPr="0045049F">
        <w:rPr>
          <w:i/>
        </w:rPr>
        <w:t xml:space="preserve">+ </w:t>
      </w:r>
      <w:proofErr w:type="spellStart"/>
      <w:r w:rsidR="0045049F" w:rsidRPr="0045049F">
        <w:rPr>
          <w:i/>
          <w:lang w:val="en-US"/>
        </w:rPr>
        <w:t>TaxAmount</w:t>
      </w:r>
      <w:proofErr w:type="spellEnd"/>
      <w:r w:rsidR="0045049F" w:rsidRPr="0045049F">
        <w:t xml:space="preserve"> для валюты накладной и </w:t>
      </w:r>
      <w:proofErr w:type="spellStart"/>
      <w:r w:rsidR="0045049F" w:rsidRPr="0045049F">
        <w:rPr>
          <w:i/>
          <w:lang w:val="en-US"/>
        </w:rPr>
        <w:t>LineAmountMST</w:t>
      </w:r>
      <w:proofErr w:type="spellEnd"/>
      <w:r w:rsidR="0045049F" w:rsidRPr="0045049F">
        <w:rPr>
          <w:i/>
        </w:rPr>
        <w:t xml:space="preserve"> + </w:t>
      </w:r>
      <w:proofErr w:type="spellStart"/>
      <w:r w:rsidR="0045049F" w:rsidRPr="0045049F">
        <w:rPr>
          <w:i/>
          <w:lang w:val="en-US"/>
        </w:rPr>
        <w:t>TaxAmountMST</w:t>
      </w:r>
      <w:proofErr w:type="spellEnd"/>
      <w:r w:rsidR="0045049F" w:rsidRPr="0045049F">
        <w:rPr>
          <w:i/>
        </w:rPr>
        <w:t xml:space="preserve"> </w:t>
      </w:r>
      <w:r w:rsidR="0045049F" w:rsidRPr="0045049F">
        <w:t>для основной валюты</w:t>
      </w:r>
      <w:r w:rsidR="0045049F">
        <w:t>)</w:t>
      </w:r>
      <w:r>
        <w:t xml:space="preserve"> – себестоимость номенклатуры с типом </w:t>
      </w:r>
      <w:r>
        <w:rPr>
          <w:i/>
        </w:rPr>
        <w:t>номенклатура</w:t>
      </w:r>
      <w:r w:rsidR="00606E8E">
        <w:rPr>
          <w:i/>
        </w:rPr>
        <w:t xml:space="preserve"> </w:t>
      </w:r>
      <w:r w:rsidR="00606E8E" w:rsidRPr="003F2927">
        <w:t>(</w:t>
      </w:r>
      <w:r w:rsidR="00606E8E">
        <w:t xml:space="preserve">поле в </w:t>
      </w:r>
      <w:proofErr w:type="spellStart"/>
      <w:r w:rsidR="00606E8E">
        <w:rPr>
          <w:i/>
          <w:lang w:val="en-US"/>
        </w:rPr>
        <w:t>ItemType</w:t>
      </w:r>
      <w:proofErr w:type="spellEnd"/>
      <w:r w:rsidR="00606E8E">
        <w:t xml:space="preserve"> справочнике номенклатуры</w:t>
      </w:r>
      <w:r w:rsidR="00606E8E" w:rsidRPr="003F2927">
        <w:t>)</w:t>
      </w:r>
      <w:r>
        <w:t>, входящей в состав накладной</w:t>
      </w:r>
      <w:r w:rsidR="006F71F7">
        <w:t>.</w:t>
      </w:r>
    </w:p>
    <w:p w:rsidR="00826B64" w:rsidRDefault="00826B64" w:rsidP="004308F4">
      <w:pPr>
        <w:jc w:val="both"/>
      </w:pPr>
    </w:p>
    <w:p w:rsidR="00826B64" w:rsidRDefault="00826B64" w:rsidP="004308F4">
      <w:pPr>
        <w:jc w:val="both"/>
      </w:pPr>
    </w:p>
    <w:p w:rsidR="00054E24" w:rsidRDefault="00826B64" w:rsidP="00054E24">
      <w:pPr>
        <w:jc w:val="both"/>
      </w:pPr>
      <w:r w:rsidRPr="00800029">
        <w:rPr>
          <w:b/>
        </w:rPr>
        <w:t xml:space="preserve">Маржа финансовая  (финансовая наценка) </w:t>
      </w:r>
      <w:r>
        <w:t xml:space="preserve">– </w:t>
      </w:r>
      <w:r w:rsidR="00054E24">
        <w:t>разница между финансовой выручкой (суммой накладной) и себестоимостью номенклатуры, входящей в состав накладной.</w:t>
      </w:r>
    </w:p>
    <w:p w:rsidR="00826B64" w:rsidRDefault="00826B64" w:rsidP="004308F4">
      <w:pPr>
        <w:jc w:val="both"/>
      </w:pPr>
    </w:p>
    <w:p w:rsidR="00347FC4" w:rsidRPr="004454E5" w:rsidRDefault="00826B64" w:rsidP="004308F4">
      <w:pPr>
        <w:jc w:val="both"/>
      </w:pPr>
      <w:r w:rsidRPr="00606E8E">
        <w:t>Фо</w:t>
      </w:r>
      <w:r w:rsidR="00606E8E" w:rsidRPr="00606E8E">
        <w:t>рмула расчета Финансовой маржи</w:t>
      </w:r>
      <w:r w:rsidR="004454E5">
        <w:t xml:space="preserve"> 1</w:t>
      </w:r>
      <w:r w:rsidRPr="00606E8E">
        <w:t xml:space="preserve">: </w:t>
      </w:r>
    </w:p>
    <w:p w:rsidR="00826B64" w:rsidRDefault="00826B64" w:rsidP="004308F4">
      <w:pPr>
        <w:jc w:val="both"/>
      </w:pPr>
      <w:r w:rsidRPr="00606E8E">
        <w:t xml:space="preserve">М </w:t>
      </w:r>
      <w:r w:rsidR="00606E8E" w:rsidRPr="00606E8E">
        <w:t xml:space="preserve">= </w:t>
      </w:r>
      <w:r w:rsidR="00054E24">
        <w:t xml:space="preserve">Сумма накладной (поле </w:t>
      </w:r>
      <w:proofErr w:type="spellStart"/>
      <w:r w:rsidR="004454E5">
        <w:rPr>
          <w:i/>
          <w:lang w:val="en-US"/>
        </w:rPr>
        <w:t>SalesBalance</w:t>
      </w:r>
      <w:proofErr w:type="spellEnd"/>
      <w:r w:rsidR="00054E24">
        <w:t>)</w:t>
      </w:r>
      <w:r w:rsidR="00606E8E" w:rsidRPr="00606E8E">
        <w:t xml:space="preserve"> – себестоимость номенклатуры</w:t>
      </w:r>
      <w:r w:rsidR="00054E24">
        <w:t xml:space="preserve">, </w:t>
      </w:r>
      <w:r w:rsidR="00606E8E" w:rsidRPr="00606E8E">
        <w:t xml:space="preserve">входящей в состав накладной. </w:t>
      </w:r>
    </w:p>
    <w:p w:rsidR="004454E5" w:rsidRDefault="004454E5" w:rsidP="004308F4">
      <w:pPr>
        <w:jc w:val="both"/>
      </w:pPr>
    </w:p>
    <w:p w:rsidR="004454E5" w:rsidRPr="004454E5" w:rsidRDefault="004454E5" w:rsidP="004454E5">
      <w:pPr>
        <w:jc w:val="both"/>
      </w:pPr>
      <w:r w:rsidRPr="00606E8E">
        <w:t>Формула расчета Финансовой маржи</w:t>
      </w:r>
      <w:r>
        <w:t xml:space="preserve"> 2</w:t>
      </w:r>
      <w:r w:rsidRPr="00606E8E">
        <w:t xml:space="preserve">: </w:t>
      </w:r>
    </w:p>
    <w:p w:rsidR="004454E5" w:rsidRPr="00606E8E" w:rsidRDefault="004454E5" w:rsidP="004454E5">
      <w:pPr>
        <w:jc w:val="both"/>
      </w:pPr>
      <w:r w:rsidRPr="00606E8E">
        <w:t xml:space="preserve">М = </w:t>
      </w:r>
      <w:r>
        <w:t xml:space="preserve">Сумма накладной (поле </w:t>
      </w:r>
      <w:proofErr w:type="spellStart"/>
      <w:r w:rsidRPr="00054E24">
        <w:rPr>
          <w:i/>
          <w:lang w:val="en-US"/>
        </w:rPr>
        <w:t>InvoiceAmount</w:t>
      </w:r>
      <w:proofErr w:type="spellEnd"/>
      <w:r>
        <w:t>)</w:t>
      </w:r>
      <w:r w:rsidRPr="00606E8E">
        <w:t xml:space="preserve"> – себестоимость номенклатуры</w:t>
      </w:r>
      <w:r>
        <w:t xml:space="preserve">, </w:t>
      </w:r>
      <w:r w:rsidRPr="00606E8E">
        <w:t xml:space="preserve">входящей в состав накладной. </w:t>
      </w:r>
    </w:p>
    <w:p w:rsidR="004454E5" w:rsidRPr="00606E8E" w:rsidRDefault="004454E5" w:rsidP="004308F4">
      <w:pPr>
        <w:jc w:val="both"/>
      </w:pPr>
    </w:p>
    <w:p w:rsidR="0045049F" w:rsidRPr="0045049F" w:rsidRDefault="0045049F" w:rsidP="004308F4">
      <w:pPr>
        <w:jc w:val="both"/>
        <w:rPr>
          <w:color w:val="FF0000"/>
        </w:rPr>
      </w:pPr>
    </w:p>
    <w:p w:rsidR="00AE4518" w:rsidRPr="00617E27" w:rsidRDefault="00AE4518" w:rsidP="004308F4">
      <w:pPr>
        <w:jc w:val="both"/>
      </w:pPr>
      <w:r>
        <w:t xml:space="preserve">Формулы расчета Маржи 1 и 2 </w:t>
      </w:r>
      <w:r w:rsidR="00826B64">
        <w:t xml:space="preserve"> </w:t>
      </w:r>
      <w:r>
        <w:t xml:space="preserve">применяются в зависимости от даты документа, по которому рассчитывается выручка. Для документов, дата формирования которых больше или равна дате </w:t>
      </w:r>
      <w:r w:rsidRPr="00617E27">
        <w:rPr>
          <w:color w:val="FF0000"/>
        </w:rPr>
        <w:t>&lt;</w:t>
      </w:r>
      <w:r w:rsidRPr="00617E27">
        <w:rPr>
          <w:i/>
          <w:color w:val="FF0000"/>
        </w:rPr>
        <w:t>тут указать дату</w:t>
      </w:r>
      <w:r w:rsidRPr="00617E27">
        <w:rPr>
          <w:color w:val="FF0000"/>
        </w:rPr>
        <w:t>&gt;</w:t>
      </w:r>
      <w:r>
        <w:rPr>
          <w:color w:val="FF0000"/>
        </w:rPr>
        <w:t xml:space="preserve"> </w:t>
      </w:r>
      <w:r>
        <w:t>применяется формула 2.</w:t>
      </w:r>
    </w:p>
    <w:p w:rsidR="00AE4518" w:rsidRDefault="00AE4518" w:rsidP="004308F4">
      <w:pPr>
        <w:jc w:val="both"/>
      </w:pPr>
    </w:p>
    <w:p w:rsidR="002D1E4D" w:rsidRDefault="002D1E4D" w:rsidP="004308F4">
      <w:pPr>
        <w:jc w:val="both"/>
      </w:pPr>
      <m:oMath>
        <m:r>
          <w:rPr>
            <w:rFonts w:ascii="Cambria Math" w:hAnsi="Cambria Math"/>
          </w:rPr>
          <m:t xml:space="preserve">%Мт=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Мт.накл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Торг.выручки</m:t>
                </m:r>
              </m:e>
            </m:nary>
          </m:den>
        </m:f>
        <m:r>
          <w:rPr>
            <w:rFonts w:ascii="Cambria Math" w:hAnsi="Cambria Math"/>
          </w:rPr>
          <m:t>*100</m:t>
        </m:r>
      </m:oMath>
      <w:r>
        <w:t xml:space="preserve">  , где</w:t>
      </w:r>
    </w:p>
    <w:p w:rsidR="002D1E4D" w:rsidRDefault="002D1E4D" w:rsidP="004308F4">
      <w:pPr>
        <w:jc w:val="both"/>
      </w:pPr>
    </w:p>
    <w:p w:rsidR="002D1E4D" w:rsidRDefault="002D1E4D" w:rsidP="004308F4">
      <w:pPr>
        <w:jc w:val="both"/>
      </w:pPr>
      <w:r>
        <w:t>Мт – маржа торговая</w:t>
      </w:r>
    </w:p>
    <w:p w:rsidR="002D1E4D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Торг.выручки</m:t>
            </m:r>
          </m:e>
        </m:nary>
      </m:oMath>
      <w:r w:rsidR="002D1E4D">
        <w:t xml:space="preserve"> - сумма торговой выручки по накладной</w:t>
      </w:r>
    </w:p>
    <w:p w:rsidR="002D1E4D" w:rsidRDefault="002D1E4D" w:rsidP="004308F4">
      <w:pPr>
        <w:jc w:val="both"/>
      </w:pPr>
    </w:p>
    <w:p w:rsidR="002D1E4D" w:rsidRDefault="002D1E4D" w:rsidP="004308F4">
      <w:pPr>
        <w:jc w:val="both"/>
      </w:pPr>
      <m:oMath>
        <m:r>
          <w:rPr>
            <w:rFonts w:ascii="Cambria Math" w:hAnsi="Cambria Math"/>
          </w:rPr>
          <m:t xml:space="preserve">%Мф=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Мфин.накл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Фин.выручки</m:t>
                </m:r>
              </m:e>
            </m:nary>
          </m:den>
        </m:f>
        <m:r>
          <w:rPr>
            <w:rFonts w:ascii="Cambria Math" w:hAnsi="Cambria Math"/>
          </w:rPr>
          <m:t>*100</m:t>
        </m:r>
      </m:oMath>
      <w:r>
        <w:t>, где</w:t>
      </w:r>
    </w:p>
    <w:p w:rsidR="002D1E4D" w:rsidRDefault="002D1E4D" w:rsidP="004308F4">
      <w:pPr>
        <w:jc w:val="both"/>
      </w:pPr>
      <w:proofErr w:type="spellStart"/>
      <w:r>
        <w:t>Мфин.накл</w:t>
      </w:r>
      <w:proofErr w:type="spellEnd"/>
      <w:r>
        <w:t xml:space="preserve"> – финансовая маржа по накладной</w:t>
      </w:r>
    </w:p>
    <w:p w:rsidR="002D1E4D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Фин.выручки</m:t>
            </m:r>
          </m:e>
        </m:nary>
      </m:oMath>
      <w:r w:rsidR="002D1E4D">
        <w:t xml:space="preserve"> - сумма финансовой выручки по накладной</w:t>
      </w:r>
    </w:p>
    <w:p w:rsidR="002D1E4D" w:rsidRDefault="002D1E4D" w:rsidP="004308F4">
      <w:pPr>
        <w:jc w:val="both"/>
      </w:pPr>
    </w:p>
    <w:p w:rsidR="002D1E4D" w:rsidRDefault="00C471C7" w:rsidP="004308F4">
      <w:pPr>
        <w:jc w:val="both"/>
      </w:pPr>
      <w:r w:rsidRPr="00C471C7">
        <w:rPr>
          <w:b/>
        </w:rPr>
        <w:t>Р</w:t>
      </w:r>
      <w:r w:rsidR="00A0148B" w:rsidRPr="00C471C7">
        <w:rPr>
          <w:b/>
        </w:rPr>
        <w:t xml:space="preserve">ентабельность </w:t>
      </w:r>
      <w:r w:rsidR="00A0148B">
        <w:t xml:space="preserve">– показатель, отображающий доходность компании, от каждой вложенной денежной единицы в </w:t>
      </w:r>
      <w:r w:rsidR="000E2E8C">
        <w:t xml:space="preserve">прямые </w:t>
      </w:r>
      <w:r w:rsidR="00BE4C82">
        <w:t>затраты</w:t>
      </w:r>
      <w:r w:rsidR="000E2E8C">
        <w:t xml:space="preserve"> на товар.</w:t>
      </w:r>
    </w:p>
    <w:p w:rsidR="000E2E8C" w:rsidRDefault="000E2E8C" w:rsidP="004308F4">
      <w:pPr>
        <w:jc w:val="both"/>
      </w:pPr>
    </w:p>
    <w:p w:rsidR="000E2E8C" w:rsidRPr="000E2E8C" w:rsidRDefault="00AE586E" w:rsidP="004308F4">
      <w:pPr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%R</m:t>
              </m:r>
            </m:e>
            <m:sub>
              <m:r>
                <w:rPr>
                  <w:rFonts w:ascii="Cambria Math" w:hAnsi="Cambria Math"/>
                </w:rPr>
                <m:t>торг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торг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с/с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торг</m:t>
                  </m:r>
                </m:sub>
              </m:sSub>
            </m:den>
          </m:f>
        </m:oMath>
      </m:oMathPara>
    </w:p>
    <w:p w:rsidR="002D1E4D" w:rsidRDefault="002D1E4D" w:rsidP="004308F4">
      <w:pPr>
        <w:jc w:val="both"/>
      </w:pPr>
    </w:p>
    <w:p w:rsidR="000E2E8C" w:rsidRPr="000E2E8C" w:rsidRDefault="00AE586E" w:rsidP="000E2E8C">
      <w:pPr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%R</m:t>
              </m:r>
            </m:e>
            <m:sub>
              <m:r>
                <w:rPr>
                  <w:rFonts w:ascii="Cambria Math" w:hAnsi="Cambria Math"/>
                </w:rPr>
                <m:t>фин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фин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с/с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фин</m:t>
                  </m:r>
                </m:sub>
              </m:sSub>
            </m:den>
          </m:f>
        </m:oMath>
      </m:oMathPara>
    </w:p>
    <w:p w:rsidR="000E2E8C" w:rsidRDefault="000E2E8C" w:rsidP="004308F4">
      <w:pPr>
        <w:jc w:val="both"/>
      </w:pPr>
    </w:p>
    <w:p w:rsidR="0094243B" w:rsidRPr="00FC600C" w:rsidRDefault="0094243B" w:rsidP="004308F4">
      <w:pPr>
        <w:jc w:val="both"/>
      </w:pPr>
      <w:r w:rsidRPr="00C471C7">
        <w:rPr>
          <w:b/>
        </w:rPr>
        <w:t xml:space="preserve">Выручка по оплате </w:t>
      </w:r>
      <w:r w:rsidRPr="00FC600C">
        <w:t>– сум</w:t>
      </w:r>
      <w:r w:rsidR="00A40281" w:rsidRPr="00FC600C">
        <w:t>ма поступивших денежных средств за отгруженный товар.</w:t>
      </w:r>
    </w:p>
    <w:p w:rsidR="00A40281" w:rsidRDefault="00FC600C" w:rsidP="004308F4">
      <w:pPr>
        <w:jc w:val="both"/>
      </w:pPr>
      <w:r w:rsidRPr="00FC600C">
        <w:t>Данные выбираются из</w:t>
      </w:r>
      <w:r>
        <w:t xml:space="preserve"> проводок по бухгалтерским журналам:</w:t>
      </w:r>
    </w:p>
    <w:p w:rsidR="00832BFC" w:rsidRDefault="00832BFC" w:rsidP="004308F4">
      <w:pPr>
        <w:jc w:val="both"/>
      </w:pPr>
    </w:p>
    <w:p w:rsidR="00832BFC" w:rsidRPr="0025129C" w:rsidRDefault="00832BFC" w:rsidP="004308F4">
      <w:pPr>
        <w:jc w:val="both"/>
        <w:rPr>
          <w:b/>
        </w:rPr>
      </w:pPr>
      <w:r w:rsidRPr="0025129C">
        <w:rPr>
          <w:b/>
        </w:rPr>
        <w:t xml:space="preserve">Для </w:t>
      </w:r>
      <w:r w:rsidR="0025129C" w:rsidRPr="0025129C">
        <w:rPr>
          <w:b/>
        </w:rPr>
        <w:t>б/н платежей:</w:t>
      </w:r>
    </w:p>
    <w:p w:rsidR="00FC600C" w:rsidRDefault="00417BAB" w:rsidP="004308F4">
      <w:pPr>
        <w:jc w:val="both"/>
      </w:pPr>
      <w:proofErr w:type="spellStart"/>
      <w:r w:rsidRPr="00A637DC">
        <w:rPr>
          <w:i/>
          <w:lang w:val="en-US"/>
        </w:rPr>
        <w:t>AccountType</w:t>
      </w:r>
      <w:proofErr w:type="spellEnd"/>
      <w:r w:rsidRPr="00A637DC">
        <w:rPr>
          <w:i/>
        </w:rPr>
        <w:t xml:space="preserve"> </w:t>
      </w:r>
      <w:r w:rsidR="00A637DC">
        <w:rPr>
          <w:lang w:val="uk-UA"/>
        </w:rPr>
        <w:t xml:space="preserve">– тип проводки, </w:t>
      </w:r>
      <w:r w:rsidR="00A637DC">
        <w:t>отбор по типу «Клиент»</w:t>
      </w:r>
    </w:p>
    <w:p w:rsidR="00A637DC" w:rsidRPr="00C736F2" w:rsidRDefault="00A637DC" w:rsidP="004308F4">
      <w:pPr>
        <w:jc w:val="both"/>
      </w:pPr>
      <w:proofErr w:type="spellStart"/>
      <w:r>
        <w:rPr>
          <w:i/>
          <w:lang w:val="en-US"/>
        </w:rPr>
        <w:t>AccountNum</w:t>
      </w:r>
      <w:proofErr w:type="spellEnd"/>
      <w:r w:rsidRPr="00C736F2">
        <w:rPr>
          <w:i/>
        </w:rPr>
        <w:t xml:space="preserve"> – </w:t>
      </w:r>
      <w:r w:rsidR="00C736F2">
        <w:t>код клиента</w:t>
      </w:r>
    </w:p>
    <w:p w:rsidR="00A637DC" w:rsidRPr="00C736F2" w:rsidRDefault="00A637DC" w:rsidP="004308F4">
      <w:pPr>
        <w:jc w:val="both"/>
      </w:pPr>
      <w:proofErr w:type="spellStart"/>
      <w:r>
        <w:rPr>
          <w:i/>
          <w:lang w:val="en-US"/>
        </w:rPr>
        <w:t>Currenc</w:t>
      </w:r>
      <w:r w:rsidR="00B04E02">
        <w:rPr>
          <w:i/>
          <w:lang w:val="en-US"/>
        </w:rPr>
        <w:t>y</w:t>
      </w:r>
      <w:r>
        <w:rPr>
          <w:i/>
          <w:lang w:val="en-US"/>
        </w:rPr>
        <w:t>Code</w:t>
      </w:r>
      <w:proofErr w:type="spellEnd"/>
      <w:r w:rsidRPr="00C736F2">
        <w:rPr>
          <w:i/>
        </w:rPr>
        <w:t xml:space="preserve"> – </w:t>
      </w:r>
      <w:r w:rsidR="00C736F2">
        <w:t>код валюты</w:t>
      </w:r>
    </w:p>
    <w:p w:rsidR="00A637DC" w:rsidRPr="00C736F2" w:rsidRDefault="00A637DC" w:rsidP="004308F4">
      <w:pPr>
        <w:jc w:val="both"/>
      </w:pPr>
      <w:proofErr w:type="spellStart"/>
      <w:r>
        <w:rPr>
          <w:i/>
          <w:lang w:val="en-US"/>
        </w:rPr>
        <w:t>ExchRate</w:t>
      </w:r>
      <w:proofErr w:type="spellEnd"/>
      <w:r w:rsidRPr="004054A9">
        <w:rPr>
          <w:i/>
        </w:rPr>
        <w:t xml:space="preserve"> – </w:t>
      </w:r>
      <w:r w:rsidR="00C736F2">
        <w:t>курс валюты</w:t>
      </w:r>
    </w:p>
    <w:p w:rsidR="00A637DC" w:rsidRPr="004054A9" w:rsidRDefault="00A637DC" w:rsidP="004308F4">
      <w:pPr>
        <w:jc w:val="both"/>
      </w:pPr>
      <w:r>
        <w:rPr>
          <w:i/>
          <w:lang w:val="en-US"/>
        </w:rPr>
        <w:t>Dimension</w:t>
      </w:r>
      <w:r w:rsidRPr="004054A9">
        <w:rPr>
          <w:i/>
        </w:rPr>
        <w:t xml:space="preserve"> [1] </w:t>
      </w:r>
      <w:r w:rsidR="004054A9" w:rsidRPr="004054A9">
        <w:rPr>
          <w:i/>
        </w:rPr>
        <w:t>–</w:t>
      </w:r>
      <w:r w:rsidRPr="004054A9">
        <w:rPr>
          <w:i/>
        </w:rPr>
        <w:t xml:space="preserve"> </w:t>
      </w:r>
      <w:r w:rsidR="004054A9">
        <w:t>код отдела</w:t>
      </w:r>
    </w:p>
    <w:p w:rsidR="00A637DC" w:rsidRPr="00400715" w:rsidRDefault="00A637DC" w:rsidP="004308F4">
      <w:pPr>
        <w:jc w:val="both"/>
      </w:pPr>
      <w:r>
        <w:rPr>
          <w:i/>
          <w:lang w:val="en-US"/>
        </w:rPr>
        <w:t>Dimension</w:t>
      </w:r>
      <w:r w:rsidRPr="004054A9">
        <w:rPr>
          <w:i/>
        </w:rPr>
        <w:t xml:space="preserve"> [3] – </w:t>
      </w:r>
      <w:r w:rsidR="004054A9">
        <w:t>цель, отбор по Оплата Клиента «</w:t>
      </w:r>
      <w:proofErr w:type="spellStart"/>
      <w:r w:rsidR="004054A9" w:rsidRPr="004054A9">
        <w:t>ОплКлнт</w:t>
      </w:r>
      <w:proofErr w:type="spellEnd"/>
      <w:r w:rsidR="004054A9">
        <w:t>»</w:t>
      </w:r>
      <w:r w:rsidR="00400715" w:rsidRPr="00400715">
        <w:t xml:space="preserve">, </w:t>
      </w:r>
      <w:r w:rsidR="00400715">
        <w:t>по коду 101 и 102</w:t>
      </w:r>
    </w:p>
    <w:p w:rsidR="00A637DC" w:rsidRPr="004054A9" w:rsidRDefault="00A637DC" w:rsidP="004308F4">
      <w:pPr>
        <w:jc w:val="both"/>
      </w:pPr>
      <w:proofErr w:type="spellStart"/>
      <w:r>
        <w:rPr>
          <w:i/>
          <w:lang w:val="en-US"/>
        </w:rPr>
        <w:t>PostingProfile</w:t>
      </w:r>
      <w:proofErr w:type="spellEnd"/>
      <w:r w:rsidRPr="004054A9">
        <w:rPr>
          <w:i/>
        </w:rPr>
        <w:t xml:space="preserve"> – </w:t>
      </w:r>
      <w:r w:rsidR="004054A9">
        <w:t>профиль разноски</w:t>
      </w:r>
    </w:p>
    <w:p w:rsidR="00A637DC" w:rsidRPr="004054A9" w:rsidRDefault="00A637DC" w:rsidP="004308F4">
      <w:pPr>
        <w:jc w:val="both"/>
      </w:pPr>
      <w:r>
        <w:rPr>
          <w:i/>
          <w:lang w:val="en-US"/>
        </w:rPr>
        <w:t>Voucher</w:t>
      </w:r>
      <w:r w:rsidRPr="004054A9">
        <w:rPr>
          <w:i/>
        </w:rPr>
        <w:t xml:space="preserve"> – </w:t>
      </w:r>
      <w:r w:rsidR="004054A9">
        <w:t>код документа ГК</w:t>
      </w:r>
    </w:p>
    <w:p w:rsidR="004054A9" w:rsidRDefault="00A637DC" w:rsidP="004308F4">
      <w:pPr>
        <w:jc w:val="both"/>
      </w:pPr>
      <w:proofErr w:type="spellStart"/>
      <w:r>
        <w:rPr>
          <w:i/>
          <w:lang w:val="en-US"/>
        </w:rPr>
        <w:t>PaymentStatus</w:t>
      </w:r>
      <w:proofErr w:type="spellEnd"/>
      <w:r w:rsidRPr="00A637DC">
        <w:rPr>
          <w:i/>
        </w:rPr>
        <w:t xml:space="preserve"> – </w:t>
      </w:r>
      <w:r>
        <w:t>статус</w:t>
      </w:r>
      <w:r w:rsidRPr="00A637DC">
        <w:t xml:space="preserve"> </w:t>
      </w:r>
      <w:r>
        <w:t>платежа</w:t>
      </w:r>
      <w:r w:rsidRPr="00A637DC">
        <w:t xml:space="preserve">, </w:t>
      </w:r>
      <w:r>
        <w:t xml:space="preserve">отбор по значению </w:t>
      </w:r>
      <w:r w:rsidRPr="004054A9">
        <w:t>«</w:t>
      </w:r>
      <w:r>
        <w:t>Получено</w:t>
      </w:r>
      <w:r w:rsidRPr="004054A9">
        <w:t>»</w:t>
      </w:r>
    </w:p>
    <w:p w:rsidR="00A637DC" w:rsidRPr="004054A9" w:rsidRDefault="004054A9" w:rsidP="004308F4">
      <w:pPr>
        <w:jc w:val="both"/>
      </w:pPr>
      <w:proofErr w:type="spellStart"/>
      <w:r>
        <w:rPr>
          <w:i/>
          <w:lang w:val="en-US"/>
        </w:rPr>
        <w:t>OffsetAccount</w:t>
      </w:r>
      <w:proofErr w:type="spellEnd"/>
      <w:r w:rsidR="0023525C" w:rsidRPr="004054A9">
        <w:rPr>
          <w:i/>
        </w:rPr>
        <w:t xml:space="preserve"> –</w:t>
      </w:r>
      <w:r>
        <w:rPr>
          <w:i/>
        </w:rPr>
        <w:t xml:space="preserve"> </w:t>
      </w:r>
      <w:r>
        <w:t>банковский счет</w:t>
      </w:r>
    </w:p>
    <w:p w:rsidR="0023525C" w:rsidRPr="004054A9" w:rsidRDefault="0023525C" w:rsidP="004308F4">
      <w:pPr>
        <w:jc w:val="both"/>
      </w:pPr>
      <w:proofErr w:type="spellStart"/>
      <w:r>
        <w:rPr>
          <w:i/>
          <w:lang w:val="en-US"/>
        </w:rPr>
        <w:t>TransDate</w:t>
      </w:r>
      <w:proofErr w:type="spellEnd"/>
      <w:r w:rsidRPr="004054A9">
        <w:rPr>
          <w:i/>
        </w:rPr>
        <w:t xml:space="preserve"> – </w:t>
      </w:r>
      <w:r w:rsidR="004054A9">
        <w:t>дата проводки</w:t>
      </w:r>
    </w:p>
    <w:p w:rsidR="0023525C" w:rsidRPr="004054A9" w:rsidRDefault="0023525C" w:rsidP="004308F4">
      <w:pPr>
        <w:jc w:val="both"/>
      </w:pPr>
      <w:proofErr w:type="spellStart"/>
      <w:r>
        <w:rPr>
          <w:i/>
          <w:lang w:val="en-US"/>
        </w:rPr>
        <w:t>RContractAccountDebit</w:t>
      </w:r>
      <w:proofErr w:type="spellEnd"/>
      <w:r w:rsidRPr="004054A9">
        <w:rPr>
          <w:i/>
        </w:rPr>
        <w:t xml:space="preserve"> –</w:t>
      </w:r>
      <w:r w:rsidR="004054A9">
        <w:t xml:space="preserve"> номер договора</w:t>
      </w:r>
    </w:p>
    <w:p w:rsidR="0023525C" w:rsidRPr="004054A9" w:rsidRDefault="0023525C" w:rsidP="004308F4">
      <w:pPr>
        <w:jc w:val="both"/>
      </w:pPr>
      <w:proofErr w:type="spellStart"/>
      <w:proofErr w:type="gramStart"/>
      <w:r>
        <w:rPr>
          <w:i/>
          <w:lang w:val="en-US"/>
        </w:rPr>
        <w:t>symNum</w:t>
      </w:r>
      <w:proofErr w:type="spellEnd"/>
      <w:proofErr w:type="gramEnd"/>
      <w:r w:rsidRPr="004054A9">
        <w:rPr>
          <w:i/>
        </w:rPr>
        <w:t xml:space="preserve"> – </w:t>
      </w:r>
      <w:r w:rsidR="004054A9">
        <w:t>номер заказа</w:t>
      </w:r>
    </w:p>
    <w:p w:rsidR="00417BAB" w:rsidRPr="001E7044" w:rsidRDefault="00417BAB" w:rsidP="004308F4">
      <w:pPr>
        <w:jc w:val="both"/>
      </w:pPr>
    </w:p>
    <w:p w:rsidR="00B04E02" w:rsidRPr="00B04E02" w:rsidRDefault="00B04E02" w:rsidP="004308F4">
      <w:pPr>
        <w:jc w:val="both"/>
        <w:rPr>
          <w:i/>
        </w:rPr>
      </w:pPr>
      <w:proofErr w:type="spellStart"/>
      <w:r w:rsidRPr="00832F18">
        <w:rPr>
          <w:i/>
          <w:lang w:val="en-US"/>
        </w:rPr>
        <w:t>AmountCurCredit</w:t>
      </w:r>
      <w:proofErr w:type="spellEnd"/>
      <w:r w:rsidRPr="00832F18">
        <w:rPr>
          <w:i/>
        </w:rPr>
        <w:t xml:space="preserve"> – </w:t>
      </w:r>
      <w:r w:rsidRPr="00832F18">
        <w:t>сумма поступлений денежных средств от клиента</w:t>
      </w:r>
    </w:p>
    <w:p w:rsidR="00B04E02" w:rsidRDefault="00A637DC" w:rsidP="004308F4">
      <w:pPr>
        <w:jc w:val="both"/>
      </w:pPr>
      <w:proofErr w:type="spellStart"/>
      <w:proofErr w:type="gramStart"/>
      <w:r w:rsidRPr="00832F18">
        <w:rPr>
          <w:i/>
          <w:lang w:val="en-US"/>
        </w:rPr>
        <w:t>AmountCurDebit</w:t>
      </w:r>
      <w:proofErr w:type="spellEnd"/>
      <w:r w:rsidRPr="00832F18">
        <w:rPr>
          <w:i/>
        </w:rPr>
        <w:t xml:space="preserve"> </w:t>
      </w:r>
      <w:r w:rsidR="00C8031D" w:rsidRPr="00832F18">
        <w:rPr>
          <w:i/>
        </w:rPr>
        <w:t>–</w:t>
      </w:r>
      <w:r w:rsidR="00B04E02" w:rsidRPr="00B04E02">
        <w:t xml:space="preserve"> </w:t>
      </w:r>
      <w:r w:rsidR="00B04E02" w:rsidRPr="00832F18">
        <w:t>сумма возвращаемых денежных средств клиенту</w:t>
      </w:r>
      <w:r w:rsidR="00B04E02">
        <w:t>.</w:t>
      </w:r>
      <w:proofErr w:type="gramEnd"/>
      <w:r w:rsidR="00B04E02">
        <w:t xml:space="preserve"> В отчете данная сумма должна отображаться со знаком «-» и выделяться </w:t>
      </w:r>
      <w:r w:rsidR="00B04E02" w:rsidRPr="00832F18">
        <w:rPr>
          <w:color w:val="FF0000"/>
        </w:rPr>
        <w:t>красным</w:t>
      </w:r>
      <w:r w:rsidR="00B04E02">
        <w:t xml:space="preserve"> шрифтом.</w:t>
      </w:r>
    </w:p>
    <w:p w:rsidR="00B04E02" w:rsidRPr="00832F18" w:rsidRDefault="00B04E02" w:rsidP="004308F4">
      <w:pPr>
        <w:jc w:val="both"/>
      </w:pPr>
    </w:p>
    <w:p w:rsidR="0025129C" w:rsidRDefault="0025129C" w:rsidP="004308F4">
      <w:pPr>
        <w:jc w:val="both"/>
      </w:pPr>
    </w:p>
    <w:p w:rsidR="0025129C" w:rsidRPr="0078202E" w:rsidRDefault="0025129C" w:rsidP="004308F4">
      <w:pPr>
        <w:jc w:val="both"/>
      </w:pPr>
      <w:r>
        <w:t>Признак разноски журнала (да/нет) отбирается из справочник</w:t>
      </w:r>
      <w:r w:rsidR="00C92706">
        <w:t>а</w:t>
      </w:r>
      <w:r>
        <w:t xml:space="preserve"> бухгалтерских журналов, по связке номера журнала (поле </w:t>
      </w:r>
      <w:proofErr w:type="spellStart"/>
      <w:r w:rsidRPr="0078202E">
        <w:rPr>
          <w:i/>
          <w:lang w:val="en-US"/>
        </w:rPr>
        <w:t>JournalNum</w:t>
      </w:r>
      <w:proofErr w:type="spellEnd"/>
      <w:r>
        <w:t xml:space="preserve">), параметр Разнесено (поле </w:t>
      </w:r>
      <w:r>
        <w:rPr>
          <w:i/>
          <w:lang w:val="en-US"/>
        </w:rPr>
        <w:t>Posted</w:t>
      </w:r>
      <w:r>
        <w:t>)</w:t>
      </w:r>
      <w:r w:rsidRPr="0078202E">
        <w:t xml:space="preserve"> </w:t>
      </w:r>
      <w:r>
        <w:t xml:space="preserve">в значении </w:t>
      </w:r>
      <w:r w:rsidRPr="0078202E">
        <w:rPr>
          <w:i/>
        </w:rPr>
        <w:t>Да</w:t>
      </w:r>
      <w:r>
        <w:t>.</w:t>
      </w:r>
    </w:p>
    <w:p w:rsidR="0025129C" w:rsidRDefault="0025129C" w:rsidP="004308F4">
      <w:pPr>
        <w:jc w:val="both"/>
      </w:pPr>
    </w:p>
    <w:p w:rsidR="0025129C" w:rsidRPr="0025129C" w:rsidRDefault="0025129C" w:rsidP="004308F4">
      <w:pPr>
        <w:jc w:val="both"/>
        <w:rPr>
          <w:b/>
        </w:rPr>
      </w:pPr>
      <w:r w:rsidRPr="0025129C">
        <w:rPr>
          <w:b/>
        </w:rPr>
        <w:t>Для наличных платежей:</w:t>
      </w:r>
    </w:p>
    <w:p w:rsidR="00832F18" w:rsidRDefault="00832F18" w:rsidP="004308F4">
      <w:pPr>
        <w:jc w:val="both"/>
      </w:pPr>
    </w:p>
    <w:p w:rsidR="0025129C" w:rsidRDefault="0025129C" w:rsidP="004308F4">
      <w:pPr>
        <w:jc w:val="both"/>
      </w:pPr>
      <w:proofErr w:type="spellStart"/>
      <w:r w:rsidRPr="00A637DC">
        <w:rPr>
          <w:i/>
          <w:lang w:val="en-US"/>
        </w:rPr>
        <w:t>AccountType</w:t>
      </w:r>
      <w:proofErr w:type="spellEnd"/>
      <w:r w:rsidRPr="00A637DC">
        <w:rPr>
          <w:i/>
        </w:rPr>
        <w:t xml:space="preserve"> </w:t>
      </w:r>
      <w:r>
        <w:rPr>
          <w:lang w:val="uk-UA"/>
        </w:rPr>
        <w:t xml:space="preserve">– тип проводки, </w:t>
      </w:r>
      <w:r>
        <w:t>отбор по типу «</w:t>
      </w:r>
      <w:r w:rsidR="00B04E02" w:rsidRPr="00B04E02">
        <w:t>Касса</w:t>
      </w:r>
      <w:r>
        <w:t>»</w:t>
      </w:r>
    </w:p>
    <w:p w:rsidR="0025129C" w:rsidRPr="00C736F2" w:rsidRDefault="0025129C" w:rsidP="004308F4">
      <w:pPr>
        <w:jc w:val="both"/>
      </w:pPr>
      <w:proofErr w:type="spellStart"/>
      <w:r>
        <w:rPr>
          <w:i/>
          <w:lang w:val="en-US"/>
        </w:rPr>
        <w:t>AccountNum</w:t>
      </w:r>
      <w:proofErr w:type="spellEnd"/>
      <w:r w:rsidRPr="00C736F2">
        <w:rPr>
          <w:i/>
        </w:rPr>
        <w:t xml:space="preserve"> – </w:t>
      </w:r>
      <w:r w:rsidR="00B04E02">
        <w:t>название кассы</w:t>
      </w:r>
    </w:p>
    <w:p w:rsidR="0025129C" w:rsidRPr="00C736F2" w:rsidRDefault="0025129C" w:rsidP="004308F4">
      <w:pPr>
        <w:jc w:val="both"/>
      </w:pPr>
      <w:proofErr w:type="spellStart"/>
      <w:r>
        <w:rPr>
          <w:i/>
          <w:lang w:val="en-US"/>
        </w:rPr>
        <w:t>Currenc</w:t>
      </w:r>
      <w:r w:rsidR="00B04E02">
        <w:rPr>
          <w:i/>
          <w:lang w:val="en-US"/>
        </w:rPr>
        <w:t>y</w:t>
      </w:r>
      <w:r>
        <w:rPr>
          <w:i/>
          <w:lang w:val="en-US"/>
        </w:rPr>
        <w:t>Code</w:t>
      </w:r>
      <w:proofErr w:type="spellEnd"/>
      <w:r w:rsidRPr="00C736F2">
        <w:rPr>
          <w:i/>
        </w:rPr>
        <w:t xml:space="preserve"> – </w:t>
      </w:r>
      <w:r>
        <w:t>код валюты</w:t>
      </w:r>
    </w:p>
    <w:p w:rsidR="0025129C" w:rsidRPr="00C736F2" w:rsidRDefault="0025129C" w:rsidP="004308F4">
      <w:pPr>
        <w:jc w:val="both"/>
      </w:pPr>
      <w:proofErr w:type="spellStart"/>
      <w:r>
        <w:rPr>
          <w:i/>
          <w:lang w:val="en-US"/>
        </w:rPr>
        <w:t>ExchRate</w:t>
      </w:r>
      <w:proofErr w:type="spellEnd"/>
      <w:r w:rsidRPr="004054A9">
        <w:rPr>
          <w:i/>
        </w:rPr>
        <w:t xml:space="preserve"> – </w:t>
      </w:r>
      <w:r>
        <w:t>курс валюты</w:t>
      </w:r>
    </w:p>
    <w:p w:rsidR="0025129C" w:rsidRPr="004054A9" w:rsidRDefault="0025129C" w:rsidP="004308F4">
      <w:pPr>
        <w:jc w:val="both"/>
      </w:pPr>
      <w:r>
        <w:rPr>
          <w:i/>
          <w:lang w:val="en-US"/>
        </w:rPr>
        <w:t>Dimension</w:t>
      </w:r>
      <w:r w:rsidRPr="004054A9">
        <w:rPr>
          <w:i/>
        </w:rPr>
        <w:t xml:space="preserve"> [1] – </w:t>
      </w:r>
      <w:r>
        <w:t>код отдела</w:t>
      </w:r>
    </w:p>
    <w:p w:rsidR="0025129C" w:rsidRPr="004054A9" w:rsidRDefault="0025129C" w:rsidP="004308F4">
      <w:pPr>
        <w:jc w:val="both"/>
      </w:pPr>
      <w:r>
        <w:rPr>
          <w:i/>
          <w:lang w:val="en-US"/>
        </w:rPr>
        <w:t>Dimension</w:t>
      </w:r>
      <w:r w:rsidRPr="004054A9">
        <w:rPr>
          <w:i/>
        </w:rPr>
        <w:t xml:space="preserve"> [3] – </w:t>
      </w:r>
      <w:r>
        <w:t>цель, отбор по Оплата Клиента «</w:t>
      </w:r>
      <w:proofErr w:type="spellStart"/>
      <w:r w:rsidRPr="004054A9">
        <w:t>ОплКлнт</w:t>
      </w:r>
      <w:proofErr w:type="spellEnd"/>
      <w:r>
        <w:t>»</w:t>
      </w:r>
      <w:r w:rsidR="00400715" w:rsidRPr="00400715">
        <w:t xml:space="preserve">, </w:t>
      </w:r>
      <w:r w:rsidR="00400715">
        <w:t>по коду 101 и 102</w:t>
      </w:r>
    </w:p>
    <w:p w:rsidR="0025129C" w:rsidRPr="004054A9" w:rsidRDefault="0025129C" w:rsidP="004308F4">
      <w:pPr>
        <w:jc w:val="both"/>
      </w:pPr>
      <w:proofErr w:type="spellStart"/>
      <w:r>
        <w:rPr>
          <w:i/>
          <w:lang w:val="en-US"/>
        </w:rPr>
        <w:t>PostingProfile</w:t>
      </w:r>
      <w:proofErr w:type="spellEnd"/>
      <w:r w:rsidRPr="004054A9">
        <w:rPr>
          <w:i/>
        </w:rPr>
        <w:t xml:space="preserve"> – </w:t>
      </w:r>
      <w:r>
        <w:t>профиль разноски</w:t>
      </w:r>
    </w:p>
    <w:p w:rsidR="0025129C" w:rsidRPr="004054A9" w:rsidRDefault="0025129C" w:rsidP="004308F4">
      <w:pPr>
        <w:jc w:val="both"/>
      </w:pPr>
      <w:r>
        <w:rPr>
          <w:i/>
          <w:lang w:val="en-US"/>
        </w:rPr>
        <w:t>Voucher</w:t>
      </w:r>
      <w:r w:rsidRPr="004054A9">
        <w:rPr>
          <w:i/>
        </w:rPr>
        <w:t xml:space="preserve"> – </w:t>
      </w:r>
      <w:r>
        <w:t>код документа ГК</w:t>
      </w:r>
    </w:p>
    <w:p w:rsidR="0025129C" w:rsidRDefault="0025129C" w:rsidP="004308F4">
      <w:pPr>
        <w:jc w:val="both"/>
      </w:pPr>
      <w:proofErr w:type="spellStart"/>
      <w:r>
        <w:rPr>
          <w:i/>
          <w:lang w:val="en-US"/>
        </w:rPr>
        <w:t>PaymentStatus</w:t>
      </w:r>
      <w:proofErr w:type="spellEnd"/>
      <w:r w:rsidRPr="00A637DC">
        <w:rPr>
          <w:i/>
        </w:rPr>
        <w:t xml:space="preserve"> – </w:t>
      </w:r>
      <w:r>
        <w:t>статус</w:t>
      </w:r>
      <w:r w:rsidRPr="00A637DC">
        <w:t xml:space="preserve"> </w:t>
      </w:r>
      <w:r>
        <w:t>платежа</w:t>
      </w:r>
      <w:r w:rsidRPr="00A637DC">
        <w:t xml:space="preserve">, </w:t>
      </w:r>
      <w:r>
        <w:t xml:space="preserve">отбор по значению </w:t>
      </w:r>
      <w:r w:rsidRPr="004054A9">
        <w:t>«</w:t>
      </w:r>
      <w:r>
        <w:t>Получено</w:t>
      </w:r>
      <w:r w:rsidRPr="004054A9">
        <w:t>»</w:t>
      </w:r>
    </w:p>
    <w:p w:rsidR="0025129C" w:rsidRPr="004054A9" w:rsidRDefault="0025129C" w:rsidP="004308F4">
      <w:pPr>
        <w:jc w:val="both"/>
      </w:pPr>
      <w:proofErr w:type="spellStart"/>
      <w:r>
        <w:rPr>
          <w:i/>
          <w:lang w:val="en-US"/>
        </w:rPr>
        <w:t>OffsetAccount</w:t>
      </w:r>
      <w:proofErr w:type="spellEnd"/>
      <w:r w:rsidRPr="004054A9">
        <w:rPr>
          <w:i/>
        </w:rPr>
        <w:t xml:space="preserve"> –</w:t>
      </w:r>
      <w:r>
        <w:rPr>
          <w:i/>
        </w:rPr>
        <w:t xml:space="preserve"> </w:t>
      </w:r>
      <w:r>
        <w:t>банковский счет</w:t>
      </w:r>
    </w:p>
    <w:p w:rsidR="0025129C" w:rsidRPr="004054A9" w:rsidRDefault="0025129C" w:rsidP="004308F4">
      <w:pPr>
        <w:jc w:val="both"/>
      </w:pPr>
      <w:proofErr w:type="spellStart"/>
      <w:r>
        <w:rPr>
          <w:i/>
          <w:lang w:val="en-US"/>
        </w:rPr>
        <w:t>TransDate</w:t>
      </w:r>
      <w:proofErr w:type="spellEnd"/>
      <w:r w:rsidRPr="004054A9">
        <w:rPr>
          <w:i/>
        </w:rPr>
        <w:t xml:space="preserve"> – </w:t>
      </w:r>
      <w:r>
        <w:t>дата проводки</w:t>
      </w:r>
    </w:p>
    <w:p w:rsidR="0025129C" w:rsidRPr="004054A9" w:rsidRDefault="0025129C" w:rsidP="004308F4">
      <w:pPr>
        <w:jc w:val="both"/>
      </w:pPr>
      <w:proofErr w:type="spellStart"/>
      <w:r>
        <w:rPr>
          <w:i/>
          <w:lang w:val="en-US"/>
        </w:rPr>
        <w:t>RContractAccountDebit</w:t>
      </w:r>
      <w:proofErr w:type="spellEnd"/>
      <w:r w:rsidRPr="004054A9">
        <w:rPr>
          <w:i/>
        </w:rPr>
        <w:t xml:space="preserve"> –</w:t>
      </w:r>
      <w:r>
        <w:t xml:space="preserve"> номер договора</w:t>
      </w:r>
    </w:p>
    <w:p w:rsidR="0025129C" w:rsidRPr="004054A9" w:rsidRDefault="0025129C" w:rsidP="004308F4">
      <w:pPr>
        <w:jc w:val="both"/>
      </w:pPr>
      <w:proofErr w:type="spellStart"/>
      <w:proofErr w:type="gramStart"/>
      <w:r>
        <w:rPr>
          <w:i/>
          <w:lang w:val="en-US"/>
        </w:rPr>
        <w:t>symNum</w:t>
      </w:r>
      <w:proofErr w:type="spellEnd"/>
      <w:proofErr w:type="gramEnd"/>
      <w:r w:rsidRPr="004054A9">
        <w:rPr>
          <w:i/>
        </w:rPr>
        <w:t xml:space="preserve"> – </w:t>
      </w:r>
      <w:r>
        <w:t>номер заказа</w:t>
      </w:r>
    </w:p>
    <w:p w:rsidR="0025129C" w:rsidRPr="004054A9" w:rsidRDefault="0025129C" w:rsidP="004308F4">
      <w:pPr>
        <w:jc w:val="both"/>
      </w:pPr>
    </w:p>
    <w:p w:rsidR="0025129C" w:rsidRPr="00832F18" w:rsidRDefault="0025129C" w:rsidP="004308F4">
      <w:pPr>
        <w:jc w:val="both"/>
      </w:pPr>
      <w:proofErr w:type="spellStart"/>
      <w:r w:rsidRPr="00832F18">
        <w:rPr>
          <w:i/>
          <w:lang w:val="en-US"/>
        </w:rPr>
        <w:t>AmountCurDebit</w:t>
      </w:r>
      <w:proofErr w:type="spellEnd"/>
      <w:r w:rsidRPr="00832F18">
        <w:rPr>
          <w:i/>
        </w:rPr>
        <w:t xml:space="preserve"> – </w:t>
      </w:r>
      <w:r w:rsidRPr="00832F18">
        <w:t>сумма поступлений денежных средств от клиента</w:t>
      </w:r>
    </w:p>
    <w:p w:rsidR="0025129C" w:rsidRDefault="0025129C" w:rsidP="004308F4">
      <w:pPr>
        <w:jc w:val="both"/>
      </w:pPr>
      <w:proofErr w:type="spellStart"/>
      <w:proofErr w:type="gramStart"/>
      <w:r w:rsidRPr="00832F18">
        <w:rPr>
          <w:i/>
          <w:lang w:val="en-US"/>
        </w:rPr>
        <w:lastRenderedPageBreak/>
        <w:t>AmountCurCredit</w:t>
      </w:r>
      <w:proofErr w:type="spellEnd"/>
      <w:r w:rsidRPr="00832F18">
        <w:rPr>
          <w:i/>
        </w:rPr>
        <w:t xml:space="preserve"> – </w:t>
      </w:r>
      <w:r w:rsidRPr="00832F18">
        <w:t>сумма возвращаемых денежных средств клиенту</w:t>
      </w:r>
      <w:r>
        <w:t>.</w:t>
      </w:r>
      <w:proofErr w:type="gramEnd"/>
      <w:r>
        <w:t xml:space="preserve"> В отчете данная сумма должна отображаться со знаком «-» и выделяться </w:t>
      </w:r>
      <w:r w:rsidRPr="00832F18">
        <w:rPr>
          <w:color w:val="FF0000"/>
        </w:rPr>
        <w:t>красным</w:t>
      </w:r>
      <w:r>
        <w:t xml:space="preserve"> шрифтом.</w:t>
      </w:r>
    </w:p>
    <w:p w:rsidR="0025129C" w:rsidRDefault="0025129C" w:rsidP="004308F4">
      <w:pPr>
        <w:jc w:val="both"/>
      </w:pPr>
    </w:p>
    <w:p w:rsidR="0025129C" w:rsidRDefault="0025129C" w:rsidP="004308F4">
      <w:pPr>
        <w:jc w:val="both"/>
      </w:pPr>
    </w:p>
    <w:p w:rsidR="0078202E" w:rsidRDefault="0078202E" w:rsidP="004308F4">
      <w:pPr>
        <w:jc w:val="both"/>
      </w:pPr>
      <w:r>
        <w:t>Признак разноски журнала (да/нет) отбирается из справочник</w:t>
      </w:r>
      <w:r w:rsidR="00790EA2">
        <w:t>а</w:t>
      </w:r>
      <w:r>
        <w:t xml:space="preserve"> бухгалтерских журналов, по связке номера журнала (поле </w:t>
      </w:r>
      <w:proofErr w:type="spellStart"/>
      <w:r w:rsidRPr="0078202E">
        <w:rPr>
          <w:i/>
          <w:lang w:val="en-US"/>
        </w:rPr>
        <w:t>JournalNum</w:t>
      </w:r>
      <w:proofErr w:type="spellEnd"/>
      <w:r>
        <w:t xml:space="preserve">), параметр Разнесено (поле </w:t>
      </w:r>
      <w:r>
        <w:rPr>
          <w:i/>
          <w:lang w:val="en-US"/>
        </w:rPr>
        <w:t>Posted</w:t>
      </w:r>
      <w:r>
        <w:t>)</w:t>
      </w:r>
      <w:r w:rsidRPr="0078202E">
        <w:t xml:space="preserve"> </w:t>
      </w:r>
      <w:r>
        <w:t xml:space="preserve">в значении </w:t>
      </w:r>
      <w:r w:rsidRPr="0078202E">
        <w:rPr>
          <w:i/>
        </w:rPr>
        <w:t>Да</w:t>
      </w:r>
      <w:r>
        <w:t>.</w:t>
      </w:r>
    </w:p>
    <w:p w:rsidR="002531CE" w:rsidRPr="0078202E" w:rsidRDefault="002531CE" w:rsidP="004308F4">
      <w:pPr>
        <w:jc w:val="both"/>
      </w:pPr>
    </w:p>
    <w:p w:rsidR="0078202E" w:rsidRDefault="009407F4" w:rsidP="004308F4">
      <w:pPr>
        <w:jc w:val="both"/>
      </w:pPr>
      <w:r>
        <w:t xml:space="preserve">В случае, если </w:t>
      </w:r>
      <w:proofErr w:type="spellStart"/>
      <w:r>
        <w:rPr>
          <w:i/>
          <w:lang w:val="en-US"/>
        </w:rPr>
        <w:t>CurrencyCode</w:t>
      </w:r>
      <w:proofErr w:type="spellEnd"/>
      <w:r>
        <w:rPr>
          <w:i/>
          <w:lang w:val="uk-UA"/>
        </w:rPr>
        <w:t xml:space="preserve"> </w:t>
      </w:r>
      <w:r w:rsidRPr="009407F4">
        <w:rPr>
          <w:i/>
        </w:rPr>
        <w:t xml:space="preserve">&lt;&gt; </w:t>
      </w:r>
      <w:r>
        <w:rPr>
          <w:i/>
          <w:lang w:val="en-US"/>
        </w:rPr>
        <w:t>RUR</w:t>
      </w:r>
      <w:r>
        <w:rPr>
          <w:i/>
        </w:rPr>
        <w:t xml:space="preserve">, </w:t>
      </w:r>
      <w:r>
        <w:t>тогда рублевый эквивалент суммы платежа рассчитывается по формуле:</w:t>
      </w:r>
    </w:p>
    <w:p w:rsidR="009407F4" w:rsidRDefault="00853409" w:rsidP="004308F4">
      <w:pPr>
        <w:jc w:val="both"/>
      </w:pPr>
      <m:oMath>
        <m:r>
          <w:rPr>
            <w:rFonts w:ascii="Cambria Math" w:hAnsi="Cambria Math"/>
          </w:rPr>
          <m:t>Сумма оплаты в рублях=Сумма оплаты в валюте*(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Курс валюты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, где</w:t>
      </w:r>
    </w:p>
    <w:p w:rsidR="00853409" w:rsidRPr="00853409" w:rsidRDefault="00853409" w:rsidP="004308F4">
      <w:pPr>
        <w:jc w:val="both"/>
      </w:pPr>
      <w:r>
        <w:t xml:space="preserve">Курс валюты – значение поля </w:t>
      </w:r>
      <w:proofErr w:type="spellStart"/>
      <w:r>
        <w:rPr>
          <w:i/>
          <w:lang w:val="en-US"/>
        </w:rPr>
        <w:t>ExchRate</w:t>
      </w:r>
      <w:proofErr w:type="spellEnd"/>
      <w:r w:rsidR="00790EA2">
        <w:rPr>
          <w:i/>
        </w:rPr>
        <w:t xml:space="preserve">, </w:t>
      </w:r>
      <w:r w:rsidR="00790EA2">
        <w:t>значение курса из справочника курса валют, с учетом даты курса и кода валюты. Если курс на дату не указан, то принимается ближайший курс на дату ранее даты проводки.</w:t>
      </w:r>
    </w:p>
    <w:p w:rsidR="00417BAB" w:rsidRPr="00C8031D" w:rsidRDefault="00417BAB" w:rsidP="004308F4">
      <w:pPr>
        <w:pStyle w:val="ListParagraph"/>
        <w:jc w:val="both"/>
      </w:pPr>
    </w:p>
    <w:p w:rsidR="00DD4251" w:rsidRDefault="00AE4518" w:rsidP="004308F4">
      <w:pPr>
        <w:jc w:val="both"/>
      </w:pPr>
      <w:r w:rsidRPr="00C471C7">
        <w:rPr>
          <w:b/>
        </w:rPr>
        <w:t>Оплаченная реализация</w:t>
      </w:r>
      <w:r>
        <w:t xml:space="preserve"> – </w:t>
      </w:r>
      <w:r w:rsidR="00416D76">
        <w:t xml:space="preserve">результат сопоставления  отгрузки и оплаты. </w:t>
      </w:r>
    </w:p>
    <w:p w:rsidR="00377CC6" w:rsidRPr="00DD4251" w:rsidRDefault="00377CC6" w:rsidP="004308F4">
      <w:pPr>
        <w:jc w:val="both"/>
      </w:pPr>
    </w:p>
    <w:p w:rsidR="00377CC6" w:rsidRPr="00DD4251" w:rsidRDefault="00DD4251" w:rsidP="00377CC6">
      <w:pPr>
        <w:jc w:val="both"/>
      </w:pPr>
      <w:r w:rsidRPr="00C471C7">
        <w:rPr>
          <w:b/>
        </w:rPr>
        <w:t xml:space="preserve">Оплаченная </w:t>
      </w:r>
      <w:r>
        <w:rPr>
          <w:b/>
        </w:rPr>
        <w:t xml:space="preserve">финансовая </w:t>
      </w:r>
      <w:r w:rsidRPr="00C471C7">
        <w:rPr>
          <w:b/>
        </w:rPr>
        <w:t>реализация</w:t>
      </w:r>
      <w:r>
        <w:rPr>
          <w:b/>
        </w:rPr>
        <w:t xml:space="preserve"> </w:t>
      </w:r>
      <w:r w:rsidR="00C80BA9">
        <w:rPr>
          <w:b/>
        </w:rPr>
        <w:t>–</w:t>
      </w:r>
      <w:r>
        <w:rPr>
          <w:b/>
        </w:rPr>
        <w:t xml:space="preserve"> </w:t>
      </w:r>
      <w:r w:rsidR="00377CC6">
        <w:t xml:space="preserve">результат сопоставления  отгрузки и оплаты. Для расчета оплаченной финансовой реализации необходимо просуммировать все значения из справочника сопоставлений по клиенту, для которых существует накладная (поле </w:t>
      </w:r>
      <w:r w:rsidR="00377CC6" w:rsidRPr="00416D76">
        <w:rPr>
          <w:i/>
          <w:lang w:val="en-US"/>
        </w:rPr>
        <w:t>Invoice</w:t>
      </w:r>
      <w:r w:rsidR="00377CC6" w:rsidRPr="00416D76">
        <w:t xml:space="preserve"> </w:t>
      </w:r>
      <w:r w:rsidR="00377CC6">
        <w:t xml:space="preserve">не пустое для соответствующего документа ГК, поле </w:t>
      </w:r>
      <w:r w:rsidR="00377CC6" w:rsidRPr="00416D76">
        <w:rPr>
          <w:i/>
          <w:lang w:val="en-US"/>
        </w:rPr>
        <w:t>Voucher</w:t>
      </w:r>
      <w:r w:rsidR="00377CC6">
        <w:t>) в проводках по клиенту.</w:t>
      </w:r>
    </w:p>
    <w:p w:rsidR="00DD4251" w:rsidRDefault="00DD4251" w:rsidP="004308F4">
      <w:pPr>
        <w:jc w:val="both"/>
        <w:rPr>
          <w:b/>
        </w:rPr>
      </w:pPr>
    </w:p>
    <w:p w:rsidR="00752307" w:rsidRDefault="00DD4251" w:rsidP="00752307">
      <w:pPr>
        <w:jc w:val="both"/>
      </w:pPr>
      <w:r w:rsidRPr="00CF6D8E">
        <w:rPr>
          <w:b/>
        </w:rPr>
        <w:t>Оплаченная торговая реализация</w:t>
      </w:r>
      <w:r>
        <w:rPr>
          <w:b/>
        </w:rPr>
        <w:t xml:space="preserve"> - </w:t>
      </w:r>
      <w:r w:rsidR="00752307">
        <w:t xml:space="preserve">результат сопоставления  отгрузки и оплаты. Для расчета оплаченной торговой реализации необходимо просуммировать все значения из справочника сопоставлений по клиенту, для которых существует накладная (поле </w:t>
      </w:r>
      <w:r w:rsidR="00752307" w:rsidRPr="00416D76">
        <w:rPr>
          <w:i/>
          <w:lang w:val="en-US"/>
        </w:rPr>
        <w:t>Invoice</w:t>
      </w:r>
      <w:r w:rsidR="00752307" w:rsidRPr="00416D76">
        <w:t xml:space="preserve"> </w:t>
      </w:r>
      <w:r w:rsidR="00752307">
        <w:t xml:space="preserve">не пустое для соответствующего документа ГК, поле </w:t>
      </w:r>
      <w:r w:rsidR="00752307" w:rsidRPr="00416D76">
        <w:rPr>
          <w:i/>
          <w:lang w:val="en-US"/>
        </w:rPr>
        <w:t>Voucher</w:t>
      </w:r>
      <w:r w:rsidR="00752307">
        <w:t xml:space="preserve">) в проводках по клиенту. При расчете </w:t>
      </w:r>
      <w:r w:rsidR="00F57860">
        <w:t>оплаченной торговой реализации, как суммарно по накладной, так</w:t>
      </w:r>
      <w:r w:rsidR="00D9461D">
        <w:t xml:space="preserve"> и в разрезе конкретного периода, нужно учитывать тот факт, что торговая выручка ≤</w:t>
      </w:r>
      <w:r w:rsidR="00D9461D" w:rsidRPr="00D9461D">
        <w:t xml:space="preserve"> </w:t>
      </w:r>
      <w:r w:rsidR="00D9461D">
        <w:t>финансовой выручке. Как следствие суммы оплат, сопоставленные с накладной</w:t>
      </w:r>
      <w:r w:rsidR="002F5E96">
        <w:t>,</w:t>
      </w:r>
      <w:r w:rsidR="00D9461D">
        <w:t xml:space="preserve"> могут быть ≥ торговой выручки (но при этом, естественно, равны финансовой выручке).</w:t>
      </w:r>
    </w:p>
    <w:p w:rsidR="00CE7227" w:rsidRDefault="00CE7227" w:rsidP="00752307">
      <w:pPr>
        <w:jc w:val="both"/>
      </w:pPr>
    </w:p>
    <w:p w:rsidR="00CE7227" w:rsidRDefault="00B475F7" w:rsidP="00752307">
      <w:pPr>
        <w:jc w:val="both"/>
      </w:pPr>
      <w:r>
        <w:t xml:space="preserve">Основная концепция заключается в том, что </w:t>
      </w:r>
      <w:r w:rsidR="00CE7227">
        <w:t>максимальная сумма оплат (∑</w:t>
      </w:r>
      <w:proofErr w:type="spellStart"/>
      <w:r w:rsidR="00CE7227">
        <w:t>опл.макс</w:t>
      </w:r>
      <w:proofErr w:type="spellEnd"/>
      <w:r w:rsidR="00CE7227">
        <w:t>), принимаемых в расчет оплаченной торговой выручки, не может быть больше самой торговой выручки: ∑</w:t>
      </w:r>
      <w:proofErr w:type="spellStart"/>
      <w:r w:rsidR="00CE7227">
        <w:t>опл.макс</w:t>
      </w:r>
      <w:proofErr w:type="spellEnd"/>
      <w:r w:rsidR="00CE7227">
        <w:t xml:space="preserve"> = ∑</w:t>
      </w:r>
      <w:proofErr w:type="spellStart"/>
      <w:r w:rsidR="00CE7227">
        <w:t>Торг.выручки</w:t>
      </w:r>
      <w:proofErr w:type="spellEnd"/>
      <w:r>
        <w:t>.</w:t>
      </w:r>
    </w:p>
    <w:p w:rsidR="00B475F7" w:rsidRDefault="00B475F7" w:rsidP="00752307">
      <w:pPr>
        <w:jc w:val="both"/>
      </w:pPr>
      <w:r>
        <w:t>В случае, если сумма сопоставленных с накладной оплат больше, чем сумма торговой выручки, то сумма оплаченной торговой выручки равна величине торговой выручки.</w:t>
      </w:r>
    </w:p>
    <w:p w:rsidR="00CE7227" w:rsidRDefault="00CE7227" w:rsidP="00752307">
      <w:pPr>
        <w:jc w:val="both"/>
      </w:pPr>
    </w:p>
    <w:p w:rsidR="00FC0B58" w:rsidRDefault="00FC0B58" w:rsidP="00752307">
      <w:pPr>
        <w:jc w:val="both"/>
      </w:pPr>
      <w:r>
        <w:t xml:space="preserve">При расчете оплаченной торговой реализации за период нужно учитывать суммы ранее поступивших и сопоставленных с отгрузкой накладной, </w:t>
      </w:r>
      <w:r w:rsidR="002604D6">
        <w:t xml:space="preserve">учитывая </w:t>
      </w:r>
      <w:proofErr w:type="spellStart"/>
      <w:r w:rsidR="002604D6">
        <w:t>вышеозвученное</w:t>
      </w:r>
      <w:proofErr w:type="spellEnd"/>
      <w:r w:rsidR="002604D6">
        <w:t xml:space="preserve"> правило. Для этого будем применять следующую формулу:</w:t>
      </w:r>
    </w:p>
    <w:p w:rsidR="002604D6" w:rsidRDefault="002604D6" w:rsidP="00752307">
      <w:pPr>
        <w:jc w:val="both"/>
      </w:pPr>
    </w:p>
    <w:p w:rsidR="002604D6" w:rsidRDefault="00106354" w:rsidP="00752307">
      <w:pPr>
        <w:jc w:val="both"/>
      </w:pPr>
      <w:r>
        <w:t>∑оплаты за период = ∑</w:t>
      </w:r>
      <w:proofErr w:type="spellStart"/>
      <w:r>
        <w:t>опл.макс</w:t>
      </w:r>
      <w:proofErr w:type="spellEnd"/>
      <w:r>
        <w:t xml:space="preserve"> - ∑поступивших оплаты на дату + ∑последнего платежа</w:t>
      </w:r>
    </w:p>
    <w:p w:rsidR="003A1250" w:rsidRPr="003A1250" w:rsidRDefault="003A1250" w:rsidP="00752307">
      <w:pPr>
        <w:jc w:val="both"/>
      </w:pPr>
      <w:r>
        <w:t xml:space="preserve">Если ∑оплаты за период </w:t>
      </w:r>
      <w:r w:rsidRPr="003A1250">
        <w:t>≥0</w:t>
      </w:r>
      <w:r>
        <w:t>, то принимается значение ∑оплаты за период, если же нет, то ∑оплаты за период=0</w:t>
      </w:r>
    </w:p>
    <w:p w:rsidR="00DD4251" w:rsidRPr="00DD4251" w:rsidRDefault="00DD4251" w:rsidP="004308F4">
      <w:pPr>
        <w:jc w:val="both"/>
      </w:pPr>
    </w:p>
    <w:p w:rsidR="00AE4518" w:rsidRDefault="00AE4518" w:rsidP="004308F4">
      <w:pPr>
        <w:jc w:val="both"/>
      </w:pPr>
    </w:p>
    <w:p w:rsidR="00AE4518" w:rsidRDefault="00AE4518" w:rsidP="004308F4">
      <w:pPr>
        <w:jc w:val="both"/>
      </w:pPr>
      <w:r w:rsidRPr="00C471C7">
        <w:rPr>
          <w:b/>
        </w:rPr>
        <w:t>Оплаченная маржа</w:t>
      </w:r>
      <w:r>
        <w:t xml:space="preserve"> </w:t>
      </w:r>
      <w:r w:rsidR="0094243B">
        <w:t>–</w:t>
      </w:r>
      <w:r>
        <w:t xml:space="preserve"> </w:t>
      </w:r>
      <w:r w:rsidR="00EF72BC">
        <w:t xml:space="preserve">величина маржи, исходя из суммы поступивших и сопоставленных с отгрузкой денежных средств. Рассчитывается по </w:t>
      </w:r>
      <w:r w:rsidR="00EF72BC" w:rsidRPr="00267B44">
        <w:t>формуле</w:t>
      </w:r>
      <w:r w:rsidR="00BC3DC9">
        <w:t>, ед.измерения - денежные</w:t>
      </w:r>
      <w:r w:rsidR="00EF72BC">
        <w:t>:</w:t>
      </w:r>
    </w:p>
    <w:p w:rsidR="0094243B" w:rsidRDefault="0094243B" w:rsidP="004308F4">
      <w:pPr>
        <w:jc w:val="both"/>
      </w:pPr>
    </w:p>
    <w:p w:rsidR="00267B44" w:rsidRDefault="00267B44" w:rsidP="004308F4">
      <w:pPr>
        <w:jc w:val="both"/>
      </w:pPr>
      <m:oMath>
        <m:r>
          <w:rPr>
            <w:rFonts w:ascii="Cambria Math" w:hAnsi="Cambria Math"/>
          </w:rPr>
          <m:t xml:space="preserve">Оплаченная торговая маржа=Мт.накл. *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оплаты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Торг.выручки</m:t>
                </m:r>
              </m:e>
            </m:nary>
          </m:den>
        </m:f>
      </m:oMath>
      <w:r w:rsidR="00BB5C99">
        <w:t xml:space="preserve">      , где</w:t>
      </w:r>
    </w:p>
    <w:p w:rsidR="00BC3DC9" w:rsidRDefault="00BC3DC9" w:rsidP="004308F4">
      <w:pPr>
        <w:jc w:val="both"/>
      </w:pPr>
    </w:p>
    <w:p w:rsidR="00BB5C99" w:rsidRPr="00BC3DC9" w:rsidRDefault="00BB5C99" w:rsidP="004308F4">
      <w:pPr>
        <w:jc w:val="both"/>
      </w:pPr>
      <w:proofErr w:type="spellStart"/>
      <w:r>
        <w:lastRenderedPageBreak/>
        <w:t>Мт.накл</w:t>
      </w:r>
      <w:proofErr w:type="spellEnd"/>
      <w:r>
        <w:t xml:space="preserve"> – Торговая маржа по накладной</w:t>
      </w:r>
      <w:r w:rsidR="00BC3DC9">
        <w:t>, в денежных единицах</w:t>
      </w:r>
    </w:p>
    <w:p w:rsidR="00BB5C99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Торг.выручки</m:t>
            </m:r>
          </m:e>
        </m:nary>
      </m:oMath>
      <w:r w:rsidR="00BB5C99">
        <w:t xml:space="preserve"> - сумма торговой выручки по накладной</w:t>
      </w:r>
    </w:p>
    <w:p w:rsidR="00BB5C99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оплаты</m:t>
            </m:r>
          </m:e>
        </m:nary>
      </m:oMath>
      <w:r w:rsidR="008D68B1">
        <w:t xml:space="preserve"> – сумма поступившей оплаты по накладной</w:t>
      </w:r>
    </w:p>
    <w:p w:rsidR="00C471C7" w:rsidRDefault="008D68B1" w:rsidP="00C471C7">
      <w:pPr>
        <w:jc w:val="both"/>
      </w:pPr>
      <w:r>
        <w:tab/>
      </w:r>
    </w:p>
    <w:p w:rsidR="00C471C7" w:rsidRDefault="00C471C7" w:rsidP="00C471C7">
      <w:pPr>
        <w:ind w:firstLine="708"/>
        <w:jc w:val="both"/>
      </w:pPr>
      <w:r w:rsidRPr="00CF6D8E">
        <w:t>Если сопоставленные суммы оплат с накладной больше, чем торговая выручка по накладной, то значение величины оплаты приравнивается к величине торговой выручки.</w:t>
      </w:r>
    </w:p>
    <w:p w:rsidR="00BB5C99" w:rsidRDefault="00BB5C99" w:rsidP="004308F4">
      <w:pPr>
        <w:jc w:val="both"/>
      </w:pPr>
    </w:p>
    <w:p w:rsidR="00BB5C99" w:rsidRDefault="00BB5C99" w:rsidP="004308F4">
      <w:pPr>
        <w:jc w:val="both"/>
      </w:pPr>
    </w:p>
    <w:p w:rsidR="006502EB" w:rsidRDefault="0068481D" w:rsidP="004308F4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Оплаченная финансовая маржа=Мфин.накл. *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оплаты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Фин.выручки</m:t>
                  </m:r>
                </m:e>
              </m:nary>
            </m:den>
          </m:f>
        </m:oMath>
      </m:oMathPara>
    </w:p>
    <w:p w:rsidR="0068481D" w:rsidRDefault="0068481D" w:rsidP="004308F4">
      <w:pPr>
        <w:jc w:val="both"/>
      </w:pPr>
    </w:p>
    <w:p w:rsidR="0068481D" w:rsidRDefault="008D68B1" w:rsidP="004308F4">
      <w:pPr>
        <w:jc w:val="both"/>
      </w:pPr>
      <w:proofErr w:type="spellStart"/>
      <w:r>
        <w:t>Мфин.накл</w:t>
      </w:r>
      <w:proofErr w:type="spellEnd"/>
      <w:r>
        <w:t xml:space="preserve"> – финансовая маржа по накладной</w:t>
      </w:r>
    </w:p>
    <w:p w:rsidR="008D68B1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Фин.выручки</m:t>
            </m:r>
          </m:e>
        </m:nary>
      </m:oMath>
      <w:r w:rsidR="008D68B1">
        <w:t xml:space="preserve"> - сумма </w:t>
      </w:r>
      <w:r w:rsidR="002D1E4D">
        <w:t>финансовой</w:t>
      </w:r>
      <w:r w:rsidR="008D68B1">
        <w:t xml:space="preserve"> выручки по накладной</w:t>
      </w:r>
    </w:p>
    <w:p w:rsidR="008D68B1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оплаты</m:t>
            </m:r>
          </m:e>
        </m:nary>
      </m:oMath>
      <w:r w:rsidR="008D68B1">
        <w:t xml:space="preserve"> – сумма поступившей оплаты по накладной</w:t>
      </w:r>
    </w:p>
    <w:p w:rsidR="008D68B1" w:rsidRDefault="008D68B1" w:rsidP="004308F4">
      <w:pPr>
        <w:jc w:val="both"/>
      </w:pPr>
    </w:p>
    <w:p w:rsidR="0068481D" w:rsidRDefault="0068481D" w:rsidP="004308F4">
      <w:pPr>
        <w:jc w:val="both"/>
      </w:pPr>
    </w:p>
    <w:p w:rsidR="008E47C4" w:rsidRDefault="008E47C4" w:rsidP="004308F4">
      <w:pPr>
        <w:jc w:val="both"/>
      </w:pPr>
      <m:oMath>
        <m:r>
          <w:rPr>
            <w:rFonts w:ascii="Cambria Math" w:hAnsi="Cambria Math"/>
          </w:rPr>
          <m:t xml:space="preserve">%Мт по опл=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Мторг.опл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Оплаченной Торг.выручки</m:t>
                </m:r>
              </m:e>
            </m:nary>
          </m:den>
        </m:f>
        <m:r>
          <w:rPr>
            <w:rFonts w:ascii="Cambria Math" w:hAnsi="Cambria Math"/>
          </w:rPr>
          <m:t>*100</m:t>
        </m:r>
      </m:oMath>
      <w:r>
        <w:t xml:space="preserve">  , где</w:t>
      </w:r>
    </w:p>
    <w:p w:rsidR="008E47C4" w:rsidRDefault="008E47C4" w:rsidP="004308F4">
      <w:pPr>
        <w:jc w:val="both"/>
      </w:pPr>
    </w:p>
    <w:p w:rsidR="008E47C4" w:rsidRDefault="008E47C4" w:rsidP="004308F4">
      <w:pPr>
        <w:jc w:val="both"/>
      </w:pPr>
      <w:proofErr w:type="spellStart"/>
      <w:r>
        <w:t>Мт</w:t>
      </w:r>
      <w:r w:rsidR="00111F86">
        <w:t>орг.опл</w:t>
      </w:r>
      <w:proofErr w:type="spellEnd"/>
      <w:r w:rsidR="00111F86">
        <w:t xml:space="preserve"> – оплаченная торговая маржа.</w:t>
      </w:r>
    </w:p>
    <w:p w:rsidR="008E47C4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Оплаченной Торг.выручки</m:t>
            </m:r>
          </m:e>
        </m:nary>
      </m:oMath>
      <w:r w:rsidR="008E47C4">
        <w:t xml:space="preserve"> </w:t>
      </w:r>
      <w:r w:rsidR="00111F86">
        <w:t>–</w:t>
      </w:r>
      <w:r w:rsidR="008E47C4">
        <w:t xml:space="preserve"> сумма</w:t>
      </w:r>
      <w:r w:rsidR="00111F86">
        <w:t xml:space="preserve"> оплаченной</w:t>
      </w:r>
      <w:r w:rsidR="008E47C4">
        <w:t xml:space="preserve"> торговой выручки по накладной</w:t>
      </w:r>
    </w:p>
    <w:p w:rsidR="008E47C4" w:rsidRDefault="008E47C4" w:rsidP="004308F4">
      <w:pPr>
        <w:jc w:val="both"/>
      </w:pPr>
    </w:p>
    <w:p w:rsidR="008E47C4" w:rsidRDefault="008E47C4" w:rsidP="004308F4">
      <w:pPr>
        <w:jc w:val="both"/>
      </w:pPr>
      <m:oMath>
        <m:r>
          <w:rPr>
            <w:rFonts w:ascii="Cambria Math" w:hAnsi="Cambria Math"/>
          </w:rPr>
          <m:t xml:space="preserve">%Мф по опл=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Мфин.опл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Оплаченной Фин.выручки</m:t>
                </m:r>
              </m:e>
            </m:nary>
          </m:den>
        </m:f>
        <m:r>
          <w:rPr>
            <w:rFonts w:ascii="Cambria Math" w:hAnsi="Cambria Math"/>
          </w:rPr>
          <m:t>*100</m:t>
        </m:r>
      </m:oMath>
      <w:r>
        <w:t>, где</w:t>
      </w:r>
    </w:p>
    <w:p w:rsidR="008E47C4" w:rsidRDefault="008E47C4" w:rsidP="004308F4">
      <w:pPr>
        <w:jc w:val="both"/>
      </w:pPr>
      <w:proofErr w:type="spellStart"/>
      <w:r>
        <w:t>Мфин.</w:t>
      </w:r>
      <w:r w:rsidR="00111F86">
        <w:t>опл</w:t>
      </w:r>
      <w:proofErr w:type="spellEnd"/>
      <w:r>
        <w:t xml:space="preserve"> – </w:t>
      </w:r>
      <w:r w:rsidR="00111F86">
        <w:t xml:space="preserve">оплаченная </w:t>
      </w:r>
      <w:r>
        <w:t>финансовая маржа по накладной</w:t>
      </w:r>
    </w:p>
    <w:p w:rsidR="008E47C4" w:rsidRDefault="00AE586E" w:rsidP="004308F4">
      <w:pPr>
        <w:jc w:val="both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Оплаченной Фин.выручки</m:t>
            </m:r>
          </m:e>
        </m:nary>
      </m:oMath>
      <w:r w:rsidR="008E47C4">
        <w:t xml:space="preserve"> </w:t>
      </w:r>
      <w:r w:rsidR="00111F86">
        <w:t>–</w:t>
      </w:r>
      <w:r w:rsidR="008E47C4">
        <w:t xml:space="preserve"> сумма</w:t>
      </w:r>
      <w:r w:rsidR="00111F86">
        <w:t xml:space="preserve"> оплаченной</w:t>
      </w:r>
      <w:r w:rsidR="008E47C4">
        <w:t xml:space="preserve"> финансовой выручки по накладной</w:t>
      </w:r>
    </w:p>
    <w:p w:rsidR="00277208" w:rsidRDefault="00277208" w:rsidP="004308F4">
      <w:pPr>
        <w:jc w:val="both"/>
      </w:pPr>
    </w:p>
    <w:p w:rsidR="0068481D" w:rsidRPr="005A45D6" w:rsidRDefault="0068481D" w:rsidP="00277208">
      <w:pPr>
        <w:jc w:val="both"/>
      </w:pPr>
    </w:p>
    <w:p w:rsidR="00E9227A" w:rsidRDefault="00E9227A" w:rsidP="00277208">
      <w:pPr>
        <w:pStyle w:val="Heading1"/>
        <w:keepNext w:val="0"/>
        <w:spacing w:before="0" w:after="0"/>
        <w:ind w:left="714" w:hanging="357"/>
        <w:jc w:val="both"/>
      </w:pPr>
      <w:bookmarkStart w:id="2" w:name="_Toc353547948"/>
      <w:r>
        <w:t>Бизнес</w:t>
      </w:r>
      <w:r w:rsidRPr="004C42C2">
        <w:t>-</w:t>
      </w:r>
      <w:r>
        <w:t>требования</w:t>
      </w:r>
      <w:bookmarkEnd w:id="2"/>
    </w:p>
    <w:p w:rsidR="00411A7D" w:rsidRDefault="00411A7D" w:rsidP="00277208">
      <w:pPr>
        <w:jc w:val="both"/>
      </w:pPr>
      <w:r>
        <w:t>Соз</w:t>
      </w:r>
      <w:r w:rsidR="00D77F2E">
        <w:t>дание отчета по выручке, позволяющего проанализировать эффективность деятельности компании в основных разрезах – клиент, менеджер, номенклатура.</w:t>
      </w:r>
    </w:p>
    <w:p w:rsidR="00277208" w:rsidRDefault="00277208" w:rsidP="00277208">
      <w:pPr>
        <w:jc w:val="both"/>
      </w:pPr>
    </w:p>
    <w:p w:rsidR="0007722D" w:rsidRPr="0007722D" w:rsidRDefault="0007722D" w:rsidP="006B6502">
      <w:pPr>
        <w:pStyle w:val="ListParagraph"/>
        <w:numPr>
          <w:ilvl w:val="0"/>
          <w:numId w:val="3"/>
        </w:numPr>
        <w:spacing w:before="240" w:after="60"/>
        <w:contextualSpacing w:val="0"/>
        <w:jc w:val="both"/>
        <w:outlineLvl w:val="1"/>
        <w:rPr>
          <w:rFonts w:cs="Arial"/>
          <w:bCs/>
          <w:iCs/>
          <w:vanish/>
          <w:sz w:val="32"/>
          <w:szCs w:val="32"/>
        </w:rPr>
      </w:pPr>
    </w:p>
    <w:p w:rsidR="0007722D" w:rsidRPr="0007722D" w:rsidRDefault="0007722D" w:rsidP="006B6502">
      <w:pPr>
        <w:pStyle w:val="ListParagraph"/>
        <w:numPr>
          <w:ilvl w:val="0"/>
          <w:numId w:val="3"/>
        </w:numPr>
        <w:spacing w:before="240" w:after="60"/>
        <w:contextualSpacing w:val="0"/>
        <w:jc w:val="both"/>
        <w:outlineLvl w:val="1"/>
        <w:rPr>
          <w:rFonts w:cs="Arial"/>
          <w:bCs/>
          <w:iCs/>
          <w:vanish/>
          <w:sz w:val="32"/>
          <w:szCs w:val="32"/>
        </w:rPr>
      </w:pPr>
    </w:p>
    <w:p w:rsidR="00F1771B" w:rsidRDefault="00F1771B" w:rsidP="00277208">
      <w:pPr>
        <w:pStyle w:val="Heading2"/>
        <w:keepNext w:val="0"/>
      </w:pPr>
      <w:r>
        <w:t>Перечень фильтров</w:t>
      </w:r>
    </w:p>
    <w:p w:rsidR="00F1771B" w:rsidRDefault="00F1771B" w:rsidP="00277208">
      <w:pPr>
        <w:pStyle w:val="Heading3"/>
        <w:keepNext w:val="0"/>
        <w:jc w:val="both"/>
      </w:pPr>
      <w:r>
        <w:t>По офисам</w:t>
      </w:r>
    </w:p>
    <w:p w:rsidR="006A6989" w:rsidRDefault="00F1771B" w:rsidP="00277208">
      <w:pPr>
        <w:pStyle w:val="Heading3"/>
        <w:keepNext w:val="0"/>
        <w:jc w:val="both"/>
      </w:pPr>
      <w:r>
        <w:t xml:space="preserve">Клиентский фильтр: </w:t>
      </w:r>
      <w:r>
        <w:rPr>
          <w:b w:val="0"/>
        </w:rPr>
        <w:t>по холдингу, по клиенту (код/название</w:t>
      </w:r>
      <w:r w:rsidR="00074FD0">
        <w:rPr>
          <w:b w:val="0"/>
        </w:rPr>
        <w:t xml:space="preserve">, поля </w:t>
      </w:r>
      <w:proofErr w:type="spellStart"/>
      <w:r w:rsidR="00074FD0">
        <w:rPr>
          <w:b w:val="0"/>
          <w:lang w:val="en-US"/>
        </w:rPr>
        <w:t>AccountNum</w:t>
      </w:r>
      <w:proofErr w:type="spellEnd"/>
      <w:r w:rsidR="00074FD0">
        <w:rPr>
          <w:b w:val="0"/>
        </w:rPr>
        <w:t xml:space="preserve"> и </w:t>
      </w:r>
      <w:r w:rsidR="00074FD0">
        <w:rPr>
          <w:b w:val="0"/>
          <w:lang w:val="en-US"/>
        </w:rPr>
        <w:t>Name</w:t>
      </w:r>
      <w:r w:rsidR="00074FD0">
        <w:rPr>
          <w:b w:val="0"/>
        </w:rPr>
        <w:t xml:space="preserve"> соответственно в справочнике клиентов</w:t>
      </w:r>
      <w:r>
        <w:rPr>
          <w:b w:val="0"/>
        </w:rPr>
        <w:t>)</w:t>
      </w:r>
      <w:r w:rsidR="00BC5595">
        <w:rPr>
          <w:b w:val="0"/>
        </w:rPr>
        <w:t xml:space="preserve">, по типу </w:t>
      </w:r>
      <w:r w:rsidR="001C2EC5">
        <w:rPr>
          <w:b w:val="0"/>
        </w:rPr>
        <w:t>к</w:t>
      </w:r>
      <w:r w:rsidR="00BC5595">
        <w:rPr>
          <w:b w:val="0"/>
        </w:rPr>
        <w:t>лиента</w:t>
      </w:r>
      <w:r w:rsidR="001C2EC5">
        <w:rPr>
          <w:b w:val="0"/>
        </w:rPr>
        <w:t xml:space="preserve"> (группа клиентов</w:t>
      </w:r>
      <w:r w:rsidR="00074FD0">
        <w:rPr>
          <w:b w:val="0"/>
        </w:rPr>
        <w:t xml:space="preserve"> поле </w:t>
      </w:r>
      <w:proofErr w:type="spellStart"/>
      <w:r w:rsidR="00074FD0" w:rsidRPr="00074FD0">
        <w:rPr>
          <w:b w:val="0"/>
          <w:i/>
          <w:lang w:val="en-US"/>
        </w:rPr>
        <w:t>CustGroup</w:t>
      </w:r>
      <w:proofErr w:type="spellEnd"/>
      <w:r w:rsidR="00074FD0" w:rsidRPr="00074FD0">
        <w:rPr>
          <w:b w:val="0"/>
          <w:i/>
        </w:rPr>
        <w:t xml:space="preserve"> </w:t>
      </w:r>
      <w:r w:rsidR="00074FD0">
        <w:rPr>
          <w:b w:val="0"/>
        </w:rPr>
        <w:t>в справочнике клиентов</w:t>
      </w:r>
      <w:r w:rsidR="001C2EC5">
        <w:rPr>
          <w:b w:val="0"/>
        </w:rPr>
        <w:t>)</w:t>
      </w:r>
      <w:r w:rsidR="00C471C7">
        <w:rPr>
          <w:b w:val="0"/>
        </w:rPr>
        <w:t xml:space="preserve">, </w:t>
      </w:r>
      <w:r w:rsidR="00074FD0">
        <w:rPr>
          <w:b w:val="0"/>
        </w:rPr>
        <w:t xml:space="preserve"> по отрасли клиента (поле </w:t>
      </w:r>
      <w:proofErr w:type="spellStart"/>
      <w:r w:rsidR="00074FD0">
        <w:rPr>
          <w:b w:val="0"/>
          <w:i/>
          <w:lang w:val="en-US"/>
        </w:rPr>
        <w:t>LineOfBusinessId</w:t>
      </w:r>
      <w:proofErr w:type="spellEnd"/>
      <w:r w:rsidR="00074FD0" w:rsidRPr="00074FD0">
        <w:rPr>
          <w:b w:val="0"/>
          <w:i/>
        </w:rPr>
        <w:t xml:space="preserve"> </w:t>
      </w:r>
      <w:r w:rsidR="00074FD0">
        <w:rPr>
          <w:b w:val="0"/>
        </w:rPr>
        <w:t xml:space="preserve">в справочнике клиентов. В фильтр выводить название отрасли из справочника отраслей </w:t>
      </w:r>
      <w:proofErr w:type="spellStart"/>
      <w:r w:rsidR="00074FD0">
        <w:rPr>
          <w:b w:val="0"/>
          <w:i/>
          <w:lang w:val="en-US"/>
        </w:rPr>
        <w:t>LineOfBusiness</w:t>
      </w:r>
      <w:proofErr w:type="spellEnd"/>
      <w:r w:rsidR="00074FD0">
        <w:rPr>
          <w:b w:val="0"/>
          <w:i/>
        </w:rPr>
        <w:t xml:space="preserve">, </w:t>
      </w:r>
      <w:r w:rsidR="00074FD0">
        <w:rPr>
          <w:b w:val="0"/>
        </w:rPr>
        <w:t xml:space="preserve">связь по полю </w:t>
      </w:r>
      <w:proofErr w:type="spellStart"/>
      <w:r w:rsidR="00074FD0">
        <w:rPr>
          <w:b w:val="0"/>
          <w:i/>
          <w:lang w:val="en-US"/>
        </w:rPr>
        <w:t>LineOfBusinessId</w:t>
      </w:r>
      <w:proofErr w:type="spellEnd"/>
      <w:r w:rsidR="00074FD0">
        <w:rPr>
          <w:b w:val="0"/>
        </w:rPr>
        <w:t>)</w:t>
      </w:r>
      <w:r w:rsidR="00962401">
        <w:rPr>
          <w:b w:val="0"/>
        </w:rPr>
        <w:t>;</w:t>
      </w:r>
    </w:p>
    <w:p w:rsidR="00F1771B" w:rsidRDefault="00F1771B" w:rsidP="00277208">
      <w:pPr>
        <w:pStyle w:val="Heading3"/>
        <w:keepNext w:val="0"/>
        <w:jc w:val="both"/>
        <w:rPr>
          <w:b w:val="0"/>
        </w:rPr>
      </w:pPr>
      <w:r>
        <w:t xml:space="preserve"> Фильтр по менеджерам: </w:t>
      </w:r>
      <w:r>
        <w:rPr>
          <w:b w:val="0"/>
        </w:rPr>
        <w:t>по ответственному за клиента, по администратору заказа;</w:t>
      </w:r>
    </w:p>
    <w:p w:rsidR="00834B66" w:rsidRPr="009906A1" w:rsidRDefault="00834B66" w:rsidP="00277208">
      <w:pPr>
        <w:pStyle w:val="Heading3"/>
        <w:keepNext w:val="0"/>
        <w:jc w:val="both"/>
        <w:rPr>
          <w:b w:val="0"/>
        </w:rPr>
      </w:pPr>
      <w:r>
        <w:t>Фильтр по договорам</w:t>
      </w:r>
      <w:r w:rsidR="00481383">
        <w:t xml:space="preserve">: </w:t>
      </w:r>
      <w:r w:rsidR="00481383">
        <w:rPr>
          <w:b w:val="0"/>
        </w:rPr>
        <w:t>серии договоров, номера договоров.</w:t>
      </w:r>
    </w:p>
    <w:p w:rsidR="009906A1" w:rsidRPr="009906A1" w:rsidRDefault="009906A1" w:rsidP="009906A1">
      <w:pPr>
        <w:pStyle w:val="Heading3"/>
        <w:keepNext w:val="0"/>
        <w:jc w:val="both"/>
        <w:rPr>
          <w:b w:val="0"/>
        </w:rPr>
      </w:pPr>
      <w:r>
        <w:t>Фильтр по цели (</w:t>
      </w:r>
      <w:r w:rsidR="00EB5D9D">
        <w:t xml:space="preserve">финансовая </w:t>
      </w:r>
      <w:r>
        <w:t>аналитика Цель)</w:t>
      </w:r>
    </w:p>
    <w:p w:rsidR="009906A1" w:rsidRPr="009906A1" w:rsidRDefault="009906A1" w:rsidP="009906A1"/>
    <w:p w:rsidR="00F1771B" w:rsidRDefault="00F1771B" w:rsidP="00277208">
      <w:pPr>
        <w:pStyle w:val="Heading3"/>
        <w:keepNext w:val="0"/>
        <w:jc w:val="both"/>
        <w:rPr>
          <w:b w:val="0"/>
        </w:rPr>
      </w:pPr>
      <w:r>
        <w:lastRenderedPageBreak/>
        <w:t xml:space="preserve">Фильтр по номенклатуре: </w:t>
      </w:r>
      <w:r w:rsidR="00F3360A">
        <w:rPr>
          <w:b w:val="0"/>
        </w:rPr>
        <w:t xml:space="preserve">по номенклатуре, </w:t>
      </w:r>
      <w:r>
        <w:rPr>
          <w:b w:val="0"/>
        </w:rPr>
        <w:t xml:space="preserve">по номенклатурной группе, по </w:t>
      </w:r>
      <w:r w:rsidR="00304881">
        <w:rPr>
          <w:b w:val="0"/>
        </w:rPr>
        <w:t>производителю (бренду), ответственному за бренд.</w:t>
      </w:r>
    </w:p>
    <w:p w:rsidR="00304881" w:rsidRPr="00304881" w:rsidRDefault="00304881" w:rsidP="00277208">
      <w:pPr>
        <w:pStyle w:val="Heading3"/>
        <w:keepNext w:val="0"/>
        <w:jc w:val="both"/>
      </w:pPr>
      <w:r>
        <w:t xml:space="preserve">Фильтр по дате: </w:t>
      </w:r>
      <w:r>
        <w:rPr>
          <w:b w:val="0"/>
        </w:rPr>
        <w:t xml:space="preserve">год, </w:t>
      </w:r>
      <w:r w:rsidR="00B21EA5">
        <w:rPr>
          <w:b w:val="0"/>
        </w:rPr>
        <w:t xml:space="preserve">квартал, </w:t>
      </w:r>
      <w:r>
        <w:rPr>
          <w:b w:val="0"/>
        </w:rPr>
        <w:t>месяц.</w:t>
      </w:r>
    </w:p>
    <w:p w:rsidR="00DC145D" w:rsidRPr="00304881" w:rsidRDefault="00DC145D" w:rsidP="00277208">
      <w:pPr>
        <w:pStyle w:val="Heading3"/>
        <w:keepNext w:val="0"/>
        <w:jc w:val="both"/>
      </w:pPr>
      <w:r>
        <w:t xml:space="preserve">Пересчет в валюты: </w:t>
      </w:r>
      <w:r>
        <w:rPr>
          <w:b w:val="0"/>
        </w:rPr>
        <w:t>кнопки, пересчитывающие показатели в различную валюту (</w:t>
      </w:r>
      <w:r>
        <w:rPr>
          <w:b w:val="0"/>
          <w:lang w:val="en-US"/>
        </w:rPr>
        <w:t>RUR</w:t>
      </w:r>
      <w:r w:rsidRPr="000D32D6">
        <w:rPr>
          <w:b w:val="0"/>
        </w:rPr>
        <w:t xml:space="preserve">, </w:t>
      </w:r>
      <w:r>
        <w:rPr>
          <w:b w:val="0"/>
          <w:lang w:val="en-US"/>
        </w:rPr>
        <w:t>USD</w:t>
      </w:r>
      <w:r w:rsidRPr="000D32D6">
        <w:rPr>
          <w:b w:val="0"/>
        </w:rPr>
        <w:t xml:space="preserve">, </w:t>
      </w:r>
      <w:r>
        <w:rPr>
          <w:b w:val="0"/>
          <w:lang w:val="en-US"/>
        </w:rPr>
        <w:t>EUR</w:t>
      </w:r>
      <w:r w:rsidRPr="000D32D6">
        <w:rPr>
          <w:b w:val="0"/>
        </w:rPr>
        <w:t>)</w:t>
      </w:r>
      <w:r w:rsidR="000D32D6">
        <w:rPr>
          <w:b w:val="0"/>
        </w:rPr>
        <w:t>.</w:t>
      </w:r>
    </w:p>
    <w:p w:rsidR="00304881" w:rsidRPr="00304881" w:rsidRDefault="00304881" w:rsidP="004308F4">
      <w:pPr>
        <w:jc w:val="both"/>
      </w:pPr>
    </w:p>
    <w:p w:rsidR="00F1771B" w:rsidRPr="00F1771B" w:rsidRDefault="00F1771B" w:rsidP="004308F4">
      <w:pPr>
        <w:ind w:left="360"/>
        <w:jc w:val="both"/>
      </w:pPr>
    </w:p>
    <w:p w:rsidR="007566ED" w:rsidRDefault="007566ED" w:rsidP="00277208">
      <w:pPr>
        <w:pStyle w:val="Heading2"/>
      </w:pPr>
      <w:r>
        <w:t>Валюта построения отчета</w:t>
      </w:r>
    </w:p>
    <w:p w:rsidR="007566ED" w:rsidRDefault="007566ED" w:rsidP="004308F4">
      <w:pPr>
        <w:ind w:left="1416"/>
        <w:jc w:val="both"/>
      </w:pPr>
      <w:r>
        <w:t>Исходной валютой построения отчета является российский рубль (</w:t>
      </w:r>
      <w:r>
        <w:rPr>
          <w:lang w:val="en-US"/>
        </w:rPr>
        <w:t>RUR</w:t>
      </w:r>
      <w:r>
        <w:t>)</w:t>
      </w:r>
    </w:p>
    <w:p w:rsidR="00277208" w:rsidRPr="007566ED" w:rsidRDefault="00277208" w:rsidP="004308F4">
      <w:pPr>
        <w:ind w:left="1416"/>
        <w:jc w:val="both"/>
      </w:pPr>
    </w:p>
    <w:p w:rsidR="007566ED" w:rsidRDefault="007566ED" w:rsidP="00277208">
      <w:pPr>
        <w:pStyle w:val="Heading2"/>
      </w:pPr>
      <w:r>
        <w:t>Правила пересчета данных в другие валюты</w:t>
      </w:r>
    </w:p>
    <w:p w:rsidR="006A6989" w:rsidRDefault="006A6989" w:rsidP="004308F4">
      <w:pPr>
        <w:pStyle w:val="Heading3"/>
        <w:jc w:val="both"/>
      </w:pPr>
      <w:r>
        <w:t>П</w:t>
      </w:r>
      <w:r w:rsidR="00E05216">
        <w:t>ересчет показателей «По отгрузке»</w:t>
      </w:r>
    </w:p>
    <w:p w:rsidR="00E05216" w:rsidRPr="00E05216" w:rsidRDefault="00E05216" w:rsidP="006B6502">
      <w:pPr>
        <w:pStyle w:val="Heading3"/>
        <w:numPr>
          <w:ilvl w:val="3"/>
          <w:numId w:val="3"/>
        </w:numPr>
        <w:jc w:val="both"/>
        <w:rPr>
          <w:b w:val="0"/>
        </w:rPr>
      </w:pPr>
      <w:r>
        <w:t>Пересчет выручки.</w:t>
      </w:r>
    </w:p>
    <w:p w:rsidR="00E05216" w:rsidRDefault="00E05216" w:rsidP="006B6502">
      <w:pPr>
        <w:pStyle w:val="Heading3"/>
        <w:numPr>
          <w:ilvl w:val="4"/>
          <w:numId w:val="3"/>
        </w:numPr>
        <w:jc w:val="both"/>
        <w:rPr>
          <w:b w:val="0"/>
        </w:rPr>
      </w:pPr>
      <w:r>
        <w:rPr>
          <w:b w:val="0"/>
        </w:rPr>
        <w:t xml:space="preserve">Если валюта запроса </w:t>
      </w:r>
      <w:r>
        <w:rPr>
          <w:b w:val="0"/>
          <w:i/>
        </w:rPr>
        <w:t>Рубль</w:t>
      </w:r>
      <w:r>
        <w:rPr>
          <w:b w:val="0"/>
        </w:rPr>
        <w:t>, то к расчету принима</w:t>
      </w:r>
      <w:r w:rsidR="00C1452D">
        <w:rPr>
          <w:b w:val="0"/>
        </w:rPr>
        <w:t>ю</w:t>
      </w:r>
      <w:r>
        <w:rPr>
          <w:b w:val="0"/>
        </w:rPr>
        <w:t xml:space="preserve">тся поля </w:t>
      </w:r>
      <w:proofErr w:type="spellStart"/>
      <w:r w:rsidRPr="00E05216">
        <w:rPr>
          <w:b w:val="0"/>
          <w:i/>
          <w:lang w:val="en-US"/>
        </w:rPr>
        <w:t>LineAmountMST</w:t>
      </w:r>
      <w:proofErr w:type="spellEnd"/>
      <w:r w:rsidRPr="00E05216">
        <w:rPr>
          <w:b w:val="0"/>
          <w:i/>
        </w:rPr>
        <w:t xml:space="preserve"> + </w:t>
      </w:r>
      <w:proofErr w:type="spellStart"/>
      <w:r w:rsidRPr="00E05216">
        <w:rPr>
          <w:b w:val="0"/>
          <w:i/>
          <w:lang w:val="en-US"/>
        </w:rPr>
        <w:t>TaxAmountMST</w:t>
      </w:r>
      <w:proofErr w:type="spellEnd"/>
      <w:r>
        <w:rPr>
          <w:b w:val="0"/>
          <w:i/>
        </w:rPr>
        <w:t xml:space="preserve"> </w:t>
      </w:r>
      <w:r>
        <w:rPr>
          <w:b w:val="0"/>
        </w:rPr>
        <w:t>(значения в основной валюте)</w:t>
      </w:r>
    </w:p>
    <w:p w:rsidR="00C1452D" w:rsidRDefault="00E05216" w:rsidP="006B6502">
      <w:pPr>
        <w:pStyle w:val="Heading3"/>
        <w:numPr>
          <w:ilvl w:val="4"/>
          <w:numId w:val="3"/>
        </w:numPr>
        <w:jc w:val="both"/>
        <w:rPr>
          <w:b w:val="0"/>
        </w:rPr>
      </w:pPr>
      <w:r>
        <w:rPr>
          <w:b w:val="0"/>
        </w:rPr>
        <w:t xml:space="preserve">Если валюта запроса отличная от </w:t>
      </w:r>
      <w:r>
        <w:rPr>
          <w:b w:val="0"/>
          <w:i/>
        </w:rPr>
        <w:t>Рубля</w:t>
      </w:r>
      <w:r>
        <w:rPr>
          <w:b w:val="0"/>
        </w:rPr>
        <w:t xml:space="preserve">, но равна валюте накладной, то к расчету </w:t>
      </w:r>
      <w:r w:rsidR="00C1452D">
        <w:rPr>
          <w:b w:val="0"/>
        </w:rPr>
        <w:t xml:space="preserve">принимаются поля </w:t>
      </w:r>
      <w:proofErr w:type="spellStart"/>
      <w:r w:rsidR="00C1452D">
        <w:rPr>
          <w:b w:val="0"/>
          <w:i/>
          <w:lang w:val="en-US"/>
        </w:rPr>
        <w:t>LineAmount</w:t>
      </w:r>
      <w:proofErr w:type="spellEnd"/>
      <w:r w:rsidR="00C1452D" w:rsidRPr="00E05216">
        <w:rPr>
          <w:b w:val="0"/>
          <w:i/>
        </w:rPr>
        <w:t xml:space="preserve"> + </w:t>
      </w:r>
      <w:proofErr w:type="spellStart"/>
      <w:r w:rsidR="00C1452D">
        <w:rPr>
          <w:b w:val="0"/>
          <w:i/>
          <w:lang w:val="en-US"/>
        </w:rPr>
        <w:t>TaxAmount</w:t>
      </w:r>
      <w:proofErr w:type="spellEnd"/>
      <w:r w:rsidR="00C1452D">
        <w:rPr>
          <w:b w:val="0"/>
          <w:i/>
        </w:rPr>
        <w:t xml:space="preserve"> </w:t>
      </w:r>
      <w:r w:rsidR="00C1452D">
        <w:rPr>
          <w:b w:val="0"/>
        </w:rPr>
        <w:t>(значения в валюте проводки)</w:t>
      </w:r>
    </w:p>
    <w:p w:rsidR="00C1452D" w:rsidRPr="00CE18B2" w:rsidRDefault="00C1452D" w:rsidP="006B6502">
      <w:pPr>
        <w:pStyle w:val="Heading3"/>
        <w:numPr>
          <w:ilvl w:val="4"/>
          <w:numId w:val="3"/>
        </w:numPr>
        <w:jc w:val="both"/>
        <w:rPr>
          <w:b w:val="0"/>
        </w:rPr>
      </w:pPr>
      <w:r>
        <w:rPr>
          <w:b w:val="0"/>
        </w:rPr>
        <w:t xml:space="preserve">Если валюта запроса отличная от </w:t>
      </w:r>
      <w:r>
        <w:rPr>
          <w:b w:val="0"/>
          <w:i/>
        </w:rPr>
        <w:t>Рубля</w:t>
      </w:r>
      <w:r>
        <w:rPr>
          <w:b w:val="0"/>
        </w:rPr>
        <w:t xml:space="preserve">,  и не равна валюте накладной, то к расчету принимаются поля </w:t>
      </w:r>
      <w:proofErr w:type="spellStart"/>
      <w:r w:rsidRPr="00E05216">
        <w:rPr>
          <w:b w:val="0"/>
          <w:i/>
          <w:lang w:val="en-US"/>
        </w:rPr>
        <w:t>LineAmountMST</w:t>
      </w:r>
      <w:proofErr w:type="spellEnd"/>
      <w:r w:rsidRPr="00E05216">
        <w:rPr>
          <w:b w:val="0"/>
          <w:i/>
        </w:rPr>
        <w:t xml:space="preserve"> + </w:t>
      </w:r>
      <w:proofErr w:type="spellStart"/>
      <w:r w:rsidRPr="00E05216">
        <w:rPr>
          <w:b w:val="0"/>
          <w:i/>
          <w:lang w:val="en-US"/>
        </w:rPr>
        <w:t>TaxAmountMST</w:t>
      </w:r>
      <w:proofErr w:type="spellEnd"/>
      <w:r>
        <w:rPr>
          <w:b w:val="0"/>
          <w:i/>
        </w:rPr>
        <w:t xml:space="preserve"> </w:t>
      </w:r>
      <w:r>
        <w:rPr>
          <w:b w:val="0"/>
        </w:rPr>
        <w:t>, деленные на курс на дату проводки</w:t>
      </w:r>
      <w:r w:rsidR="00AA7305">
        <w:rPr>
          <w:b w:val="0"/>
        </w:rPr>
        <w:t xml:space="preserve"> (поле </w:t>
      </w:r>
      <w:proofErr w:type="spellStart"/>
      <w:r w:rsidR="00AA7305">
        <w:rPr>
          <w:b w:val="0"/>
          <w:lang w:val="en-US"/>
        </w:rPr>
        <w:t>ExchRate</w:t>
      </w:r>
      <w:proofErr w:type="spellEnd"/>
      <w:r w:rsidR="00AA7305" w:rsidRPr="00AA7305">
        <w:rPr>
          <w:b w:val="0"/>
        </w:rPr>
        <w:t>/100)</w:t>
      </w:r>
      <w:r w:rsidR="00CE18B2">
        <w:rPr>
          <w:b w:val="0"/>
        </w:rPr>
        <w:t xml:space="preserve">. </w:t>
      </w:r>
      <w:r w:rsidR="00CE18B2" w:rsidRPr="00CE18B2">
        <w:rPr>
          <w:b w:val="0"/>
        </w:rPr>
        <w:t>Если курс на дату не указан, то принимается ближайший курс на дату ранее даты проводки.</w:t>
      </w:r>
    </w:p>
    <w:p w:rsidR="00163747" w:rsidRDefault="00163747" w:rsidP="006B6502">
      <w:pPr>
        <w:pStyle w:val="Heading3"/>
        <w:numPr>
          <w:ilvl w:val="3"/>
          <w:numId w:val="3"/>
        </w:numPr>
        <w:jc w:val="both"/>
        <w:rPr>
          <w:b w:val="0"/>
          <w:i/>
        </w:rPr>
      </w:pPr>
      <w:r>
        <w:t xml:space="preserve">Пересчет себестоимости. </w:t>
      </w:r>
      <w:r>
        <w:rPr>
          <w:b w:val="0"/>
        </w:rPr>
        <w:t xml:space="preserve">Если валюта запроса отличная от рубля, то пересчет проходит по курсу на дату проводки: поле </w:t>
      </w:r>
      <w:proofErr w:type="spellStart"/>
      <w:r w:rsidRPr="00163747">
        <w:rPr>
          <w:b w:val="0"/>
          <w:i/>
        </w:rPr>
        <w:t>CostAmountP</w:t>
      </w:r>
      <w:proofErr w:type="spellEnd"/>
      <w:r w:rsidRPr="00163747">
        <w:rPr>
          <w:b w:val="0"/>
          <w:i/>
          <w:lang w:val="en-US"/>
        </w:rPr>
        <w:t>o</w:t>
      </w:r>
      <w:proofErr w:type="spellStart"/>
      <w:r w:rsidRPr="00163747">
        <w:rPr>
          <w:b w:val="0"/>
          <w:i/>
        </w:rPr>
        <w:t>sted</w:t>
      </w:r>
      <w:proofErr w:type="spellEnd"/>
      <w:r>
        <w:rPr>
          <w:b w:val="0"/>
          <w:i/>
        </w:rPr>
        <w:t>/(</w:t>
      </w:r>
      <w:proofErr w:type="spellStart"/>
      <w:r>
        <w:rPr>
          <w:b w:val="0"/>
          <w:i/>
          <w:lang w:val="en-US"/>
        </w:rPr>
        <w:t>ExchRate</w:t>
      </w:r>
      <w:proofErr w:type="spellEnd"/>
      <w:r w:rsidRPr="00163747">
        <w:rPr>
          <w:b w:val="0"/>
          <w:i/>
        </w:rPr>
        <w:t>/100</w:t>
      </w:r>
      <w:r>
        <w:rPr>
          <w:b w:val="0"/>
          <w:i/>
        </w:rPr>
        <w:t>)</w:t>
      </w:r>
      <w:r w:rsidR="00CE18B2">
        <w:rPr>
          <w:b w:val="0"/>
          <w:i/>
        </w:rPr>
        <w:t>.</w:t>
      </w:r>
      <w:r w:rsidR="00CE18B2">
        <w:rPr>
          <w:b w:val="0"/>
        </w:rPr>
        <w:t xml:space="preserve"> </w:t>
      </w:r>
      <w:r w:rsidR="00C760F5">
        <w:rPr>
          <w:b w:val="0"/>
        </w:rPr>
        <w:t>Если курс на дату не указан, то принимается  ближайший курс на дату ранее даты проводки.</w:t>
      </w:r>
    </w:p>
    <w:p w:rsidR="00163747" w:rsidRPr="00163747" w:rsidRDefault="00163747" w:rsidP="006B6502">
      <w:pPr>
        <w:pStyle w:val="Heading3"/>
        <w:numPr>
          <w:ilvl w:val="4"/>
          <w:numId w:val="3"/>
        </w:numPr>
        <w:jc w:val="both"/>
      </w:pPr>
      <w:r>
        <w:t>Пересчет составляющих себестоимости.</w:t>
      </w:r>
      <w:r w:rsidR="00940D32">
        <w:t xml:space="preserve"> </w:t>
      </w:r>
    </w:p>
    <w:p w:rsidR="00940D32" w:rsidRPr="00940D32" w:rsidRDefault="00940D32" w:rsidP="006B6502">
      <w:pPr>
        <w:pStyle w:val="Heading3"/>
        <w:numPr>
          <w:ilvl w:val="5"/>
          <w:numId w:val="3"/>
        </w:numPr>
        <w:jc w:val="both"/>
        <w:rPr>
          <w:b w:val="0"/>
        </w:rPr>
      </w:pPr>
      <w:r>
        <w:t xml:space="preserve">Пересчет </w:t>
      </w:r>
      <w:proofErr w:type="spellStart"/>
      <w:r>
        <w:t>инвойсовой</w:t>
      </w:r>
      <w:proofErr w:type="spellEnd"/>
      <w:r>
        <w:t xml:space="preserve">  части. </w:t>
      </w:r>
    </w:p>
    <w:p w:rsidR="00940D32" w:rsidRPr="00940D32" w:rsidRDefault="00940D32" w:rsidP="006B6502">
      <w:pPr>
        <w:pStyle w:val="Heading3"/>
        <w:numPr>
          <w:ilvl w:val="6"/>
          <w:numId w:val="3"/>
        </w:numPr>
        <w:jc w:val="both"/>
        <w:rPr>
          <w:b w:val="0"/>
        </w:rPr>
      </w:pPr>
      <w:r w:rsidRPr="00940D32">
        <w:rPr>
          <w:b w:val="0"/>
        </w:rPr>
        <w:t xml:space="preserve">В случае, если валюта накладной поставщика (поле </w:t>
      </w:r>
      <w:proofErr w:type="spellStart"/>
      <w:r w:rsidRPr="00940D32">
        <w:rPr>
          <w:b w:val="0"/>
          <w:i/>
          <w:lang w:val="en-US"/>
        </w:rPr>
        <w:t>CurrencyCode</w:t>
      </w:r>
      <w:proofErr w:type="spellEnd"/>
      <w:r w:rsidRPr="00940D32">
        <w:rPr>
          <w:b w:val="0"/>
        </w:rPr>
        <w:t xml:space="preserve">) отличная от основной валюты (рубль, </w:t>
      </w:r>
      <w:r w:rsidRPr="00940D32">
        <w:rPr>
          <w:b w:val="0"/>
          <w:lang w:val="en-US"/>
        </w:rPr>
        <w:t>RUR</w:t>
      </w:r>
      <w:r w:rsidRPr="00940D32">
        <w:rPr>
          <w:b w:val="0"/>
        </w:rPr>
        <w:t xml:space="preserve">), то необходимо конвертировать валютную </w:t>
      </w:r>
      <w:r>
        <w:rPr>
          <w:b w:val="0"/>
        </w:rPr>
        <w:t xml:space="preserve">стоимость  номенклатуры </w:t>
      </w:r>
      <w:r w:rsidRPr="00940D32">
        <w:rPr>
          <w:b w:val="0"/>
        </w:rPr>
        <w:t xml:space="preserve"> </w:t>
      </w:r>
      <w:r>
        <w:rPr>
          <w:b w:val="0"/>
        </w:rPr>
        <w:t>(</w:t>
      </w:r>
      <w:proofErr w:type="spellStart"/>
      <w:r w:rsidRPr="00940D32">
        <w:rPr>
          <w:b w:val="0"/>
          <w:i/>
          <w:lang w:val="en-US"/>
        </w:rPr>
        <w:t>LineAmount</w:t>
      </w:r>
      <w:proofErr w:type="spellEnd"/>
      <w:r w:rsidRPr="00940D32">
        <w:rPr>
          <w:b w:val="0"/>
          <w:i/>
        </w:rPr>
        <w:t>+</w:t>
      </w:r>
      <w:proofErr w:type="spellStart"/>
      <w:r w:rsidRPr="00940D32">
        <w:rPr>
          <w:b w:val="0"/>
          <w:i/>
          <w:lang w:val="en-US"/>
        </w:rPr>
        <w:t>TaxAmount</w:t>
      </w:r>
      <w:proofErr w:type="spellEnd"/>
      <w:r w:rsidRPr="00940D32">
        <w:rPr>
          <w:b w:val="0"/>
        </w:rPr>
        <w:t xml:space="preserve"> в строках накладной поставщика) в рубль по курсу накладной, поле </w:t>
      </w:r>
      <w:proofErr w:type="spellStart"/>
      <w:r w:rsidRPr="00940D32">
        <w:rPr>
          <w:b w:val="0"/>
          <w:i/>
          <w:lang w:val="en-US"/>
        </w:rPr>
        <w:t>ExchRate</w:t>
      </w:r>
      <w:proofErr w:type="spellEnd"/>
      <w:r w:rsidRPr="00940D32">
        <w:rPr>
          <w:b w:val="0"/>
          <w:i/>
        </w:rPr>
        <w:t xml:space="preserve"> </w:t>
      </w:r>
      <w:r w:rsidRPr="00940D32">
        <w:rPr>
          <w:b w:val="0"/>
        </w:rPr>
        <w:t>в справочнике накладных поставщика:</w:t>
      </w:r>
    </w:p>
    <w:p w:rsidR="00940D32" w:rsidRPr="00A524F9" w:rsidRDefault="00940D32" w:rsidP="004308F4">
      <w:pPr>
        <w:ind w:left="2124"/>
        <w:jc w:val="both"/>
      </w:pPr>
    </w:p>
    <w:p w:rsidR="00940D32" w:rsidRPr="002C7396" w:rsidRDefault="00940D32" w:rsidP="004308F4">
      <w:pPr>
        <w:ind w:left="2124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Стоимость номенклатуры в рублях=Стоимость номенклатуры в валюте накладной*(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Значение курса из поля ExchRate 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940D32" w:rsidRDefault="00940D32" w:rsidP="006B6502">
      <w:pPr>
        <w:pStyle w:val="Heading3"/>
        <w:numPr>
          <w:ilvl w:val="6"/>
          <w:numId w:val="3"/>
        </w:numPr>
        <w:jc w:val="both"/>
        <w:rPr>
          <w:b w:val="0"/>
        </w:rPr>
      </w:pPr>
      <w:r>
        <w:rPr>
          <w:i/>
        </w:rPr>
        <w:lastRenderedPageBreak/>
        <w:t xml:space="preserve"> </w:t>
      </w:r>
      <w:r>
        <w:rPr>
          <w:b w:val="0"/>
        </w:rPr>
        <w:t xml:space="preserve">В случае, если валюта накладной не равна валюте запроса, то конвертируем </w:t>
      </w:r>
      <w:r w:rsidRPr="00940D32">
        <w:rPr>
          <w:b w:val="0"/>
        </w:rPr>
        <w:t xml:space="preserve">валютную </w:t>
      </w:r>
      <w:r>
        <w:rPr>
          <w:b w:val="0"/>
        </w:rPr>
        <w:t xml:space="preserve">стоимость  номенклатуры </w:t>
      </w:r>
      <w:r w:rsidRPr="00940D32">
        <w:rPr>
          <w:b w:val="0"/>
        </w:rPr>
        <w:t xml:space="preserve"> </w:t>
      </w:r>
      <w:r>
        <w:rPr>
          <w:b w:val="0"/>
        </w:rPr>
        <w:t>(</w:t>
      </w:r>
      <w:proofErr w:type="spellStart"/>
      <w:r w:rsidRPr="00940D32">
        <w:rPr>
          <w:b w:val="0"/>
          <w:i/>
          <w:lang w:val="en-US"/>
        </w:rPr>
        <w:t>LineAmount</w:t>
      </w:r>
      <w:proofErr w:type="spellEnd"/>
      <w:r w:rsidRPr="00940D32">
        <w:rPr>
          <w:b w:val="0"/>
          <w:i/>
        </w:rPr>
        <w:t>+</w:t>
      </w:r>
      <w:proofErr w:type="spellStart"/>
      <w:r w:rsidRPr="00940D32">
        <w:rPr>
          <w:b w:val="0"/>
          <w:i/>
          <w:lang w:val="en-US"/>
        </w:rPr>
        <w:t>TaxAmount</w:t>
      </w:r>
      <w:proofErr w:type="spellEnd"/>
      <w:r w:rsidRPr="00940D32">
        <w:rPr>
          <w:b w:val="0"/>
        </w:rPr>
        <w:t xml:space="preserve"> в строках накладной поставщика) в рубль по курсу накладной, поле </w:t>
      </w:r>
      <w:proofErr w:type="spellStart"/>
      <w:r w:rsidRPr="00940D32">
        <w:rPr>
          <w:b w:val="0"/>
          <w:i/>
          <w:lang w:val="en-US"/>
        </w:rPr>
        <w:t>ExchRate</w:t>
      </w:r>
      <w:proofErr w:type="spellEnd"/>
      <w:r w:rsidRPr="00940D32">
        <w:rPr>
          <w:b w:val="0"/>
          <w:i/>
        </w:rPr>
        <w:t xml:space="preserve"> </w:t>
      </w:r>
      <w:r w:rsidRPr="00940D32">
        <w:rPr>
          <w:b w:val="0"/>
        </w:rPr>
        <w:t>в справочнике накладных поставщика</w:t>
      </w:r>
      <w:r>
        <w:rPr>
          <w:b w:val="0"/>
        </w:rPr>
        <w:t>, затем полученную рублевую сумму делим на курс валюты запроса на дату проводки</w:t>
      </w:r>
      <w:r w:rsidR="00777361">
        <w:rPr>
          <w:b w:val="0"/>
        </w:rPr>
        <w:t xml:space="preserve"> из справочника курсов валют</w:t>
      </w:r>
      <w:r w:rsidR="00C43CCB">
        <w:rPr>
          <w:b w:val="0"/>
        </w:rPr>
        <w:t>. Если курс на дату не указан, то принимается  ближайший курс на дату ранее даты проводки</w:t>
      </w:r>
      <w:r>
        <w:rPr>
          <w:b w:val="0"/>
        </w:rPr>
        <w:t xml:space="preserve">:  </w:t>
      </w:r>
    </w:p>
    <w:p w:rsidR="00940D32" w:rsidRPr="00940D32" w:rsidRDefault="00940D32" w:rsidP="004308F4">
      <w:pPr>
        <w:jc w:val="both"/>
      </w:pPr>
      <m:oMath>
        <m:r>
          <w:rPr>
            <w:rFonts w:ascii="Cambria Math" w:hAnsi="Cambria Math"/>
          </w:rPr>
          <m:t>Стоимость номенклатуры в валюте запроса=(Стоимость номенклатуры в валюте накладной*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Значение курса из поля ExchRate 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)/(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Курс валюты из справочника курсов валют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  <w:r w:rsidR="00777361">
        <w:t xml:space="preserve">, </w:t>
      </w:r>
    </w:p>
    <w:p w:rsidR="00F767F8" w:rsidRPr="00F767F8" w:rsidRDefault="00F767F8" w:rsidP="006B6502">
      <w:pPr>
        <w:pStyle w:val="ListParagraph"/>
        <w:keepNext/>
        <w:numPr>
          <w:ilvl w:val="4"/>
          <w:numId w:val="6"/>
        </w:numPr>
        <w:spacing w:before="240" w:after="60"/>
        <w:contextualSpacing w:val="0"/>
        <w:jc w:val="both"/>
        <w:outlineLvl w:val="2"/>
        <w:rPr>
          <w:rFonts w:cs="Arial"/>
          <w:b/>
          <w:bCs/>
          <w:vanish/>
          <w:szCs w:val="26"/>
        </w:rPr>
      </w:pPr>
    </w:p>
    <w:p w:rsidR="00F767F8" w:rsidRPr="00F767F8" w:rsidRDefault="00F767F8" w:rsidP="006B6502">
      <w:pPr>
        <w:pStyle w:val="ListParagraph"/>
        <w:keepNext/>
        <w:numPr>
          <w:ilvl w:val="5"/>
          <w:numId w:val="3"/>
        </w:numPr>
        <w:spacing w:before="240" w:after="60"/>
        <w:contextualSpacing w:val="0"/>
        <w:jc w:val="both"/>
        <w:outlineLvl w:val="2"/>
        <w:rPr>
          <w:rFonts w:cs="Arial"/>
          <w:b/>
          <w:bCs/>
          <w:vanish/>
          <w:szCs w:val="26"/>
        </w:rPr>
      </w:pPr>
    </w:p>
    <w:p w:rsidR="00F767F8" w:rsidRPr="00940D32" w:rsidRDefault="00F767F8" w:rsidP="006B6502">
      <w:pPr>
        <w:pStyle w:val="Heading3"/>
        <w:numPr>
          <w:ilvl w:val="5"/>
          <w:numId w:val="3"/>
        </w:numPr>
        <w:jc w:val="both"/>
      </w:pPr>
      <w:r>
        <w:t>Пересчет накладных расходов.</w:t>
      </w:r>
    </w:p>
    <w:p w:rsidR="00F767F8" w:rsidRPr="00F767F8" w:rsidRDefault="00F767F8" w:rsidP="006B6502">
      <w:pPr>
        <w:pStyle w:val="Heading3"/>
        <w:numPr>
          <w:ilvl w:val="6"/>
          <w:numId w:val="3"/>
        </w:numPr>
        <w:tabs>
          <w:tab w:val="clear" w:pos="3600"/>
          <w:tab w:val="num" w:pos="3119"/>
        </w:tabs>
        <w:ind w:left="2160" w:hanging="317"/>
        <w:jc w:val="both"/>
        <w:rPr>
          <w:b w:val="0"/>
        </w:rPr>
      </w:pPr>
      <w:r w:rsidRPr="00F767F8">
        <w:rPr>
          <w:b w:val="0"/>
        </w:rPr>
        <w:t xml:space="preserve">В случае, если валюта накладного расхода отличная от основной валюты (поле </w:t>
      </w:r>
      <w:proofErr w:type="spellStart"/>
      <w:r w:rsidRPr="00F767F8">
        <w:rPr>
          <w:b w:val="0"/>
          <w:i/>
          <w:lang w:val="en-US"/>
        </w:rPr>
        <w:t>CurrencyCode</w:t>
      </w:r>
      <w:proofErr w:type="spellEnd"/>
      <w:r w:rsidRPr="00F767F8">
        <w:rPr>
          <w:b w:val="0"/>
        </w:rPr>
        <w:t xml:space="preserve">), то нужно пересчитать по курсу на дату проводки (поле </w:t>
      </w:r>
      <w:proofErr w:type="spellStart"/>
      <w:r w:rsidRPr="00F767F8">
        <w:rPr>
          <w:b w:val="0"/>
          <w:i/>
          <w:lang w:val="en-US"/>
        </w:rPr>
        <w:t>TransDate</w:t>
      </w:r>
      <w:proofErr w:type="spellEnd"/>
      <w:r w:rsidRPr="00F767F8">
        <w:rPr>
          <w:b w:val="0"/>
        </w:rPr>
        <w:t>)</w:t>
      </w:r>
    </w:p>
    <w:p w:rsidR="00F767F8" w:rsidRPr="00F767F8" w:rsidRDefault="00F767F8" w:rsidP="004308F4">
      <w:pPr>
        <w:pStyle w:val="ListParagraph"/>
        <w:ind w:left="1440"/>
        <w:jc w:val="both"/>
      </w:pPr>
    </w:p>
    <w:p w:rsidR="00F767F8" w:rsidRPr="00761FD0" w:rsidRDefault="00F767F8" w:rsidP="004308F4">
      <w:pPr>
        <w:ind w:left="2124"/>
        <w:jc w:val="both"/>
      </w:pPr>
      <m:oMath>
        <m:r>
          <w:rPr>
            <w:rFonts w:ascii="Cambria Math" w:hAnsi="Cambria Math"/>
          </w:rPr>
          <m:t>Стоимость накладного расхода в рублях=Стоимость накладного расхода в валюте*(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ExchRate 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  <w:r>
        <w:t>, где</w:t>
      </w:r>
    </w:p>
    <w:p w:rsidR="00F767F8" w:rsidRDefault="00F767F8" w:rsidP="004308F4">
      <w:pPr>
        <w:ind w:left="360"/>
        <w:jc w:val="both"/>
      </w:pPr>
    </w:p>
    <w:p w:rsidR="00F767F8" w:rsidRPr="00761FD0" w:rsidRDefault="00F767F8" w:rsidP="004308F4">
      <w:pPr>
        <w:ind w:left="2130"/>
        <w:jc w:val="both"/>
      </w:pPr>
      <w:proofErr w:type="spellStart"/>
      <w:proofErr w:type="gramStart"/>
      <w:r>
        <w:rPr>
          <w:i/>
          <w:lang w:val="en-US"/>
        </w:rPr>
        <w:t>ExchRate</w:t>
      </w:r>
      <w:proofErr w:type="spellEnd"/>
      <w:r w:rsidRPr="00761FD0">
        <w:rPr>
          <w:i/>
        </w:rPr>
        <w:t xml:space="preserve"> </w:t>
      </w:r>
      <w:r w:rsidRPr="00761FD0">
        <w:t xml:space="preserve">– </w:t>
      </w:r>
      <w:r>
        <w:t>значение курса из справочника курса валют, с учетом даты курса и кода валюты.</w:t>
      </w:r>
      <w:proofErr w:type="gramEnd"/>
      <w:r>
        <w:t xml:space="preserve"> Если курс на дату не указан, то принимается ближайший курс на дату ранее даты проводки.</w:t>
      </w:r>
    </w:p>
    <w:p w:rsidR="00946DD2" w:rsidRPr="00F767F8" w:rsidRDefault="00946DD2" w:rsidP="006B6502">
      <w:pPr>
        <w:pStyle w:val="Heading3"/>
        <w:numPr>
          <w:ilvl w:val="6"/>
          <w:numId w:val="3"/>
        </w:numPr>
        <w:tabs>
          <w:tab w:val="clear" w:pos="3600"/>
          <w:tab w:val="num" w:pos="3119"/>
        </w:tabs>
        <w:ind w:left="2160" w:hanging="317"/>
        <w:jc w:val="both"/>
        <w:rPr>
          <w:b w:val="0"/>
        </w:rPr>
      </w:pPr>
      <w:r w:rsidRPr="00F767F8">
        <w:rPr>
          <w:b w:val="0"/>
        </w:rPr>
        <w:t xml:space="preserve">В случае, если валюта накладного расхода отличная от основной валюты (поле </w:t>
      </w:r>
      <w:proofErr w:type="spellStart"/>
      <w:r w:rsidRPr="00F767F8">
        <w:rPr>
          <w:b w:val="0"/>
          <w:i/>
          <w:lang w:val="en-US"/>
        </w:rPr>
        <w:t>CurrencyCode</w:t>
      </w:r>
      <w:proofErr w:type="spellEnd"/>
      <w:r w:rsidRPr="00F767F8">
        <w:rPr>
          <w:b w:val="0"/>
        </w:rPr>
        <w:t xml:space="preserve">), то нужно пересчитать по курсу на дату проводки (поле </w:t>
      </w:r>
      <w:proofErr w:type="spellStart"/>
      <w:r w:rsidRPr="00F767F8">
        <w:rPr>
          <w:b w:val="0"/>
          <w:i/>
          <w:lang w:val="en-US"/>
        </w:rPr>
        <w:t>TransDate</w:t>
      </w:r>
      <w:proofErr w:type="spellEnd"/>
      <w:r w:rsidRPr="00F767F8">
        <w:rPr>
          <w:b w:val="0"/>
        </w:rPr>
        <w:t>)</w:t>
      </w:r>
      <w:r>
        <w:rPr>
          <w:b w:val="0"/>
        </w:rPr>
        <w:t xml:space="preserve"> в основную валюту, а затем конвертировать в валюту запроса по курсу на дату проводки</w:t>
      </w:r>
    </w:p>
    <w:p w:rsidR="00946DD2" w:rsidRPr="00F767F8" w:rsidRDefault="00946DD2" w:rsidP="004308F4">
      <w:pPr>
        <w:pStyle w:val="ListParagraph"/>
        <w:ind w:left="1440"/>
        <w:jc w:val="both"/>
      </w:pPr>
    </w:p>
    <w:p w:rsidR="00946DD2" w:rsidRPr="00761FD0" w:rsidRDefault="00946DD2" w:rsidP="004308F4">
      <w:pPr>
        <w:ind w:left="2124"/>
        <w:jc w:val="both"/>
      </w:pPr>
      <m:oMath>
        <m:r>
          <w:rPr>
            <w:rFonts w:ascii="Cambria Math" w:hAnsi="Cambria Math"/>
          </w:rPr>
          <m:t>Стоимость накладного расхода в валюте запроса=(Стоимость накладного расхода в валюте*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ExchRate 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)/(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ExchRate 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  <w:r>
        <w:t>, где</w:t>
      </w:r>
    </w:p>
    <w:p w:rsidR="00946DD2" w:rsidRDefault="00946DD2" w:rsidP="004308F4">
      <w:pPr>
        <w:ind w:left="360"/>
        <w:jc w:val="both"/>
      </w:pPr>
    </w:p>
    <w:p w:rsidR="00946DD2" w:rsidRPr="00761FD0" w:rsidRDefault="00946DD2" w:rsidP="004308F4">
      <w:pPr>
        <w:ind w:left="2130"/>
        <w:jc w:val="both"/>
      </w:pPr>
      <w:proofErr w:type="spellStart"/>
      <w:proofErr w:type="gramStart"/>
      <w:r>
        <w:rPr>
          <w:i/>
          <w:lang w:val="en-US"/>
        </w:rPr>
        <w:t>ExchRate</w:t>
      </w:r>
      <w:proofErr w:type="spellEnd"/>
      <w:r w:rsidRPr="00761FD0">
        <w:rPr>
          <w:i/>
        </w:rPr>
        <w:t xml:space="preserve"> </w:t>
      </w:r>
      <w:r w:rsidRPr="00761FD0">
        <w:t xml:space="preserve">– </w:t>
      </w:r>
      <w:r>
        <w:t>значение курса из справочника курса валют, с учетом даты курса и кода валюты.</w:t>
      </w:r>
      <w:proofErr w:type="gramEnd"/>
      <w:r>
        <w:t xml:space="preserve"> Если курс на дату не указан, то принимается ближайший курс на дату ранее даты проводки.</w:t>
      </w:r>
    </w:p>
    <w:p w:rsidR="00F767F8" w:rsidRPr="00F767F8" w:rsidRDefault="00F767F8" w:rsidP="004308F4">
      <w:pPr>
        <w:jc w:val="both"/>
      </w:pPr>
    </w:p>
    <w:p w:rsidR="000F6494" w:rsidRPr="000F6494" w:rsidRDefault="00D25307" w:rsidP="006B6502">
      <w:pPr>
        <w:pStyle w:val="Heading3"/>
        <w:numPr>
          <w:ilvl w:val="3"/>
          <w:numId w:val="3"/>
        </w:numPr>
        <w:jc w:val="both"/>
      </w:pPr>
      <w:r>
        <w:t xml:space="preserve">Пересчет маржи. </w:t>
      </w:r>
      <w:r w:rsidR="004B2E91">
        <w:t xml:space="preserve"> </w:t>
      </w:r>
      <w:r w:rsidR="004B2E91">
        <w:rPr>
          <w:b w:val="0"/>
        </w:rPr>
        <w:t>Пересчет происходит с учетом расчета предыдущих пунктов.</w:t>
      </w:r>
    </w:p>
    <w:p w:rsidR="000F6494" w:rsidRDefault="000F6494" w:rsidP="006B6502">
      <w:pPr>
        <w:pStyle w:val="ListParagraph"/>
        <w:numPr>
          <w:ilvl w:val="0"/>
          <w:numId w:val="7"/>
        </w:numPr>
        <w:jc w:val="both"/>
      </w:pPr>
      <w:r>
        <w:t xml:space="preserve">Формула расчета Торговой маржи 1: М = Сумма по строке по номенклатуре с типом </w:t>
      </w:r>
      <w:r w:rsidRPr="000F6494">
        <w:rPr>
          <w:i/>
        </w:rPr>
        <w:t xml:space="preserve">номенклатура </w:t>
      </w:r>
      <w:r w:rsidRPr="003F2927">
        <w:t>(</w:t>
      </w:r>
      <w:r>
        <w:t xml:space="preserve">поле в </w:t>
      </w:r>
      <w:proofErr w:type="spellStart"/>
      <w:r w:rsidRPr="000F6494">
        <w:rPr>
          <w:i/>
          <w:lang w:val="en-US"/>
        </w:rPr>
        <w:t>ItemType</w:t>
      </w:r>
      <w:proofErr w:type="spellEnd"/>
      <w:r>
        <w:t xml:space="preserve"> справочнике номенклатуры</w:t>
      </w:r>
      <w:r w:rsidRPr="003F2927">
        <w:t>)</w:t>
      </w:r>
      <w:r>
        <w:t xml:space="preserve">, входящей в состав накладной  – себестоимость номенклатуры с типом </w:t>
      </w:r>
      <w:r w:rsidRPr="000F6494">
        <w:rPr>
          <w:i/>
        </w:rPr>
        <w:t xml:space="preserve">номенклатура </w:t>
      </w:r>
      <w:r w:rsidRPr="0045049F">
        <w:t>(</w:t>
      </w:r>
      <w:r>
        <w:t xml:space="preserve">поле в </w:t>
      </w:r>
      <w:proofErr w:type="spellStart"/>
      <w:r w:rsidRPr="000F6494">
        <w:rPr>
          <w:i/>
          <w:lang w:val="en-US"/>
        </w:rPr>
        <w:t>ItemType</w:t>
      </w:r>
      <w:proofErr w:type="spellEnd"/>
      <w:r>
        <w:t xml:space="preserve"> справочнике номенклатуры</w:t>
      </w:r>
      <w:r w:rsidRPr="0045049F">
        <w:t>)</w:t>
      </w:r>
      <w:r>
        <w:t>, входящей в состав накладной.</w:t>
      </w:r>
    </w:p>
    <w:p w:rsidR="000F6494" w:rsidRPr="0045049F" w:rsidRDefault="000F6494" w:rsidP="004308F4">
      <w:pPr>
        <w:jc w:val="both"/>
      </w:pPr>
    </w:p>
    <w:p w:rsidR="000F6494" w:rsidRPr="00B50D08" w:rsidRDefault="000F6494" w:rsidP="006B6502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Формула расчета Торговой маржи 2: М = Торговая выручка  – себестоимость номенклатуры с типом </w:t>
      </w:r>
      <w:r w:rsidRPr="000F6494">
        <w:rPr>
          <w:i/>
        </w:rPr>
        <w:t xml:space="preserve">номенклатура </w:t>
      </w:r>
      <w:r w:rsidRPr="003F2927">
        <w:t>(</w:t>
      </w:r>
      <w:r>
        <w:t xml:space="preserve">поле в </w:t>
      </w:r>
      <w:proofErr w:type="spellStart"/>
      <w:r w:rsidRPr="000F6494">
        <w:rPr>
          <w:i/>
          <w:lang w:val="en-US"/>
        </w:rPr>
        <w:t>ItemType</w:t>
      </w:r>
      <w:proofErr w:type="spellEnd"/>
      <w:r>
        <w:t xml:space="preserve"> справочнике номенклатуры</w:t>
      </w:r>
      <w:r w:rsidRPr="003F2927">
        <w:t>)</w:t>
      </w:r>
      <w:r>
        <w:t>, входящей в состав накладной.</w:t>
      </w:r>
    </w:p>
    <w:p w:rsidR="000F6494" w:rsidRDefault="000F6494" w:rsidP="004308F4">
      <w:pPr>
        <w:jc w:val="both"/>
      </w:pPr>
    </w:p>
    <w:p w:rsidR="000F6494" w:rsidRDefault="000F6494" w:rsidP="004308F4">
      <w:pPr>
        <w:jc w:val="both"/>
      </w:pPr>
    </w:p>
    <w:p w:rsidR="001A2B52" w:rsidRDefault="001A2B52" w:rsidP="001A2B52">
      <w:pPr>
        <w:pStyle w:val="ListParagraph"/>
        <w:numPr>
          <w:ilvl w:val="0"/>
          <w:numId w:val="7"/>
        </w:numPr>
        <w:jc w:val="both"/>
      </w:pPr>
      <w:r>
        <w:t>Маржа финансовая  (финансовая наценка) – разница между финансовой выручкой (суммой накладной) и себестоимостью номенклатуры, входящей в состав накладной.</w:t>
      </w:r>
    </w:p>
    <w:p w:rsidR="000F6494" w:rsidRDefault="000F6494" w:rsidP="004308F4">
      <w:pPr>
        <w:jc w:val="both"/>
      </w:pPr>
    </w:p>
    <w:p w:rsidR="000F6494" w:rsidRDefault="000F6494" w:rsidP="006B6502">
      <w:pPr>
        <w:pStyle w:val="ListParagraph"/>
        <w:numPr>
          <w:ilvl w:val="0"/>
          <w:numId w:val="7"/>
        </w:numPr>
        <w:jc w:val="both"/>
      </w:pPr>
      <w:r w:rsidRPr="00606E8E">
        <w:t xml:space="preserve">Формула расчета Финансовой маржи: М = Торговая маржа – себестоимость номенклатуры с типом </w:t>
      </w:r>
      <w:r w:rsidRPr="000F6494">
        <w:rPr>
          <w:i/>
        </w:rPr>
        <w:t>Услуга</w:t>
      </w:r>
      <w:r w:rsidRPr="00606E8E">
        <w:t xml:space="preserve"> (поле в </w:t>
      </w:r>
      <w:proofErr w:type="spellStart"/>
      <w:r w:rsidRPr="000F6494">
        <w:rPr>
          <w:i/>
          <w:lang w:val="en-US"/>
        </w:rPr>
        <w:t>ItemType</w:t>
      </w:r>
      <w:proofErr w:type="spellEnd"/>
      <w:r w:rsidRPr="00606E8E">
        <w:t xml:space="preserve"> справочнике номенклатуры), входящей в состав накладной. </w:t>
      </w:r>
    </w:p>
    <w:p w:rsidR="000F6494" w:rsidRDefault="000F6494" w:rsidP="004308F4">
      <w:pPr>
        <w:pStyle w:val="ListParagraph"/>
        <w:jc w:val="both"/>
      </w:pPr>
    </w:p>
    <w:p w:rsidR="000F6494" w:rsidRPr="00617E27" w:rsidRDefault="000F6494" w:rsidP="006B6502">
      <w:pPr>
        <w:pStyle w:val="ListParagraph"/>
        <w:numPr>
          <w:ilvl w:val="0"/>
          <w:numId w:val="7"/>
        </w:numPr>
        <w:jc w:val="both"/>
      </w:pPr>
      <w:r>
        <w:t xml:space="preserve">Формулы расчета Маржи 1 и 2  применяются в зависимости от даты документа, по которому рассчитывается выручка. Для документов, дата формирования которых больше или равна дате </w:t>
      </w:r>
      <w:r w:rsidRPr="000F6494">
        <w:rPr>
          <w:color w:val="FF0000"/>
        </w:rPr>
        <w:t>&lt;</w:t>
      </w:r>
      <w:r w:rsidRPr="000F6494">
        <w:rPr>
          <w:i/>
          <w:color w:val="FF0000"/>
        </w:rPr>
        <w:t>тут указать дату</w:t>
      </w:r>
      <w:r w:rsidRPr="000F6494">
        <w:rPr>
          <w:color w:val="FF0000"/>
        </w:rPr>
        <w:t xml:space="preserve">&gt; </w:t>
      </w:r>
      <w:r>
        <w:t>применяется формула 2.</w:t>
      </w:r>
    </w:p>
    <w:p w:rsidR="000F6494" w:rsidRPr="00606E8E" w:rsidRDefault="000F6494" w:rsidP="004308F4">
      <w:pPr>
        <w:pStyle w:val="ListParagraph"/>
        <w:jc w:val="both"/>
      </w:pPr>
    </w:p>
    <w:p w:rsidR="00E05216" w:rsidRPr="00E05216" w:rsidRDefault="00E05216" w:rsidP="004308F4">
      <w:pPr>
        <w:ind w:left="708"/>
        <w:jc w:val="both"/>
      </w:pPr>
    </w:p>
    <w:p w:rsidR="00E05216" w:rsidRDefault="00AA7305" w:rsidP="004308F4">
      <w:pPr>
        <w:pStyle w:val="Heading3"/>
        <w:jc w:val="both"/>
      </w:pPr>
      <w:r>
        <w:t>Пересчет показателей «По оплате</w:t>
      </w:r>
      <w:r w:rsidR="00E05216">
        <w:t>»</w:t>
      </w:r>
      <w:r w:rsidR="003B3DEE">
        <w:t>.</w:t>
      </w:r>
    </w:p>
    <w:p w:rsidR="002531CE" w:rsidRPr="00E05216" w:rsidRDefault="002531CE" w:rsidP="006B6502">
      <w:pPr>
        <w:pStyle w:val="Heading3"/>
        <w:numPr>
          <w:ilvl w:val="3"/>
          <w:numId w:val="3"/>
        </w:numPr>
        <w:jc w:val="both"/>
        <w:rPr>
          <w:b w:val="0"/>
        </w:rPr>
      </w:pPr>
      <w:r>
        <w:t>Пересчет выручки.</w:t>
      </w:r>
    </w:p>
    <w:p w:rsidR="002531CE" w:rsidRDefault="002531CE" w:rsidP="006B6502">
      <w:pPr>
        <w:pStyle w:val="ListParagraph"/>
        <w:numPr>
          <w:ilvl w:val="0"/>
          <w:numId w:val="8"/>
        </w:numPr>
        <w:jc w:val="both"/>
      </w:pPr>
      <w:r>
        <w:t xml:space="preserve">В случае, если валюта запроса </w:t>
      </w:r>
      <w:r w:rsidRPr="002531CE">
        <w:rPr>
          <w:i/>
        </w:rPr>
        <w:t xml:space="preserve">Рубль, </w:t>
      </w:r>
      <w:r>
        <w:t>тогда рублевый эквивалент суммы платежа рассчитывается по формуле:</w:t>
      </w:r>
    </w:p>
    <w:p w:rsidR="002531CE" w:rsidRDefault="002531CE" w:rsidP="004308F4">
      <w:pPr>
        <w:pStyle w:val="ListParagraph"/>
        <w:ind w:left="1800"/>
        <w:jc w:val="both"/>
      </w:pPr>
      <m:oMath>
        <m:r>
          <w:rPr>
            <w:rFonts w:ascii="Cambria Math" w:hAnsi="Cambria Math"/>
          </w:rPr>
          <m:t>Сумма оплаты в рублях=Сумма оплаты в валюте*(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Курс валюты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, где</w:t>
      </w:r>
    </w:p>
    <w:p w:rsidR="002531CE" w:rsidRDefault="002531CE" w:rsidP="004308F4">
      <w:pPr>
        <w:pStyle w:val="ListParagraph"/>
        <w:ind w:left="1800"/>
        <w:jc w:val="both"/>
        <w:rPr>
          <w:i/>
        </w:rPr>
      </w:pPr>
      <w:r>
        <w:t xml:space="preserve">Курс валюты – значение поля </w:t>
      </w:r>
      <w:proofErr w:type="spellStart"/>
      <w:r w:rsidRPr="002531CE">
        <w:rPr>
          <w:i/>
          <w:lang w:val="en-US"/>
        </w:rPr>
        <w:t>ExchRate</w:t>
      </w:r>
      <w:proofErr w:type="spellEnd"/>
      <w:r w:rsidRPr="002531CE">
        <w:rPr>
          <w:i/>
        </w:rPr>
        <w:t>.</w:t>
      </w:r>
    </w:p>
    <w:p w:rsidR="002531CE" w:rsidRDefault="002531CE" w:rsidP="004308F4">
      <w:pPr>
        <w:pStyle w:val="ListParagraph"/>
        <w:ind w:left="1800"/>
        <w:jc w:val="both"/>
        <w:rPr>
          <w:i/>
        </w:rPr>
      </w:pPr>
    </w:p>
    <w:p w:rsidR="002531CE" w:rsidRPr="00853409" w:rsidRDefault="002531CE" w:rsidP="006B6502">
      <w:pPr>
        <w:pStyle w:val="ListParagraph"/>
        <w:numPr>
          <w:ilvl w:val="0"/>
          <w:numId w:val="8"/>
        </w:numPr>
        <w:jc w:val="both"/>
      </w:pPr>
      <w:r>
        <w:t>В случае, если валюта запроса не равна валюте платежа, то сначала сумма платежа пересчитывается в рубли по курсу на дату проводки, а затем пересчитывается в валюту запроса по курсу на дату проводки</w:t>
      </w:r>
      <w:r w:rsidR="003200DE">
        <w:t>. Если курс на дату не указан, то принимается ближайший курс на дату ранее даты проводки:</w:t>
      </w:r>
    </w:p>
    <w:p w:rsidR="003B3DEE" w:rsidRPr="003B3DEE" w:rsidRDefault="003B3DEE" w:rsidP="004308F4">
      <w:pPr>
        <w:ind w:left="1224"/>
        <w:jc w:val="both"/>
      </w:pPr>
    </w:p>
    <w:p w:rsidR="00E05216" w:rsidRPr="00E05216" w:rsidRDefault="002531CE" w:rsidP="004308F4">
      <w:pPr>
        <w:jc w:val="both"/>
      </w:pPr>
      <m:oMathPara>
        <m:oMath>
          <m:r>
            <w:rPr>
              <w:rFonts w:ascii="Cambria Math" w:hAnsi="Cambria Math"/>
            </w:rPr>
            <m:t>Выручка по опл.в валюте запроса=(Выручка в валюте платежа*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ExchRate 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</w:rPr>
            <m:t>)/(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ExchRate 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2531CE" w:rsidRPr="002531CE" w:rsidRDefault="002531CE" w:rsidP="006B6502">
      <w:pPr>
        <w:pStyle w:val="ListParagraph"/>
        <w:keepNext/>
        <w:numPr>
          <w:ilvl w:val="3"/>
          <w:numId w:val="9"/>
        </w:numPr>
        <w:spacing w:before="240" w:after="60"/>
        <w:contextualSpacing w:val="0"/>
        <w:jc w:val="both"/>
        <w:outlineLvl w:val="2"/>
        <w:rPr>
          <w:rFonts w:cs="Arial"/>
          <w:b/>
          <w:bCs/>
          <w:vanish/>
          <w:szCs w:val="26"/>
        </w:rPr>
      </w:pPr>
    </w:p>
    <w:p w:rsidR="002531CE" w:rsidRDefault="002531CE" w:rsidP="006B6502">
      <w:pPr>
        <w:pStyle w:val="Heading3"/>
        <w:numPr>
          <w:ilvl w:val="3"/>
          <w:numId w:val="9"/>
        </w:numPr>
        <w:jc w:val="both"/>
      </w:pPr>
      <w:r>
        <w:t>Пересчет оплаченной реализации, маржи.</w:t>
      </w:r>
    </w:p>
    <w:p w:rsidR="002531CE" w:rsidRPr="002531CE" w:rsidRDefault="002531CE" w:rsidP="004308F4">
      <w:pPr>
        <w:ind w:left="1728"/>
        <w:jc w:val="both"/>
      </w:pPr>
      <w:r>
        <w:t xml:space="preserve">Пересчет данных показателей </w:t>
      </w:r>
      <w:r w:rsidR="0081641D">
        <w:t>происходит на основании пересчета предыдущих пунктов, на основании алгоритма прописанного в разделе про расчет оплаченной реализации, маржи в основной валюте.</w:t>
      </w:r>
    </w:p>
    <w:p w:rsidR="00E05216" w:rsidRDefault="00E05216" w:rsidP="004308F4">
      <w:pPr>
        <w:ind w:left="708"/>
        <w:jc w:val="both"/>
      </w:pPr>
    </w:p>
    <w:p w:rsidR="00277208" w:rsidRPr="00E05216" w:rsidRDefault="00277208" w:rsidP="004308F4">
      <w:pPr>
        <w:ind w:left="708"/>
        <w:jc w:val="both"/>
      </w:pPr>
    </w:p>
    <w:p w:rsidR="00E05216" w:rsidRPr="006A6989" w:rsidRDefault="0081641D" w:rsidP="00277208">
      <w:pPr>
        <w:pStyle w:val="Heading2"/>
      </w:pPr>
      <w:r>
        <w:t>Графики в отчете</w:t>
      </w:r>
    </w:p>
    <w:p w:rsidR="005C2F13" w:rsidRDefault="004E1D66" w:rsidP="004308F4">
      <w:pPr>
        <w:pStyle w:val="Heading3"/>
        <w:jc w:val="both"/>
        <w:rPr>
          <w:b w:val="0"/>
        </w:rPr>
      </w:pPr>
      <w:r>
        <w:t xml:space="preserve">Общий лист. </w:t>
      </w:r>
    </w:p>
    <w:p w:rsidR="004E1D66" w:rsidRPr="00EF417B" w:rsidRDefault="004E1D66" w:rsidP="006B6502">
      <w:pPr>
        <w:pStyle w:val="ListParagraph"/>
        <w:numPr>
          <w:ilvl w:val="0"/>
          <w:numId w:val="8"/>
        </w:numPr>
        <w:jc w:val="both"/>
      </w:pPr>
      <w:r>
        <w:t>График тип гистограмма с линией, где столбцы – сумма выручки и маржи в денежном выражении, линия - % маржи</w:t>
      </w:r>
      <w:r w:rsidR="009906A1">
        <w:t>, % рентабельности</w:t>
      </w:r>
      <w:r>
        <w:t>.</w:t>
      </w:r>
      <w:r w:rsidR="00427616">
        <w:t xml:space="preserve"> График 2 видов – по отгрузке и по оплаченным </w:t>
      </w:r>
      <w:r w:rsidR="00427616">
        <w:rPr>
          <w:lang w:val="en-US"/>
        </w:rPr>
        <w:t>KPI</w:t>
      </w:r>
      <w:r w:rsidR="00427616" w:rsidRPr="009906A1">
        <w:t>.</w:t>
      </w:r>
      <w:r w:rsidR="00500CC7">
        <w:t xml:space="preserve"> </w:t>
      </w:r>
      <w:r w:rsidR="00743FC8">
        <w:t>Детализация по умолчанию – месяц, количество отображаемых периодов – 10.</w:t>
      </w:r>
    </w:p>
    <w:p w:rsidR="004E1D66" w:rsidRDefault="00427616" w:rsidP="006B6502">
      <w:pPr>
        <w:pStyle w:val="ListParagraph"/>
        <w:numPr>
          <w:ilvl w:val="0"/>
          <w:numId w:val="8"/>
        </w:numPr>
        <w:jc w:val="both"/>
      </w:pPr>
      <w:r>
        <w:lastRenderedPageBreak/>
        <w:t>График по предоставленным скидкам. Тип гистограмма.</w:t>
      </w:r>
      <w:r w:rsidR="00F025F4">
        <w:t xml:space="preserve"> Каждый столбец - % предоставленной скидки.</w:t>
      </w:r>
    </w:p>
    <w:p w:rsidR="00427616" w:rsidRPr="004E1D66" w:rsidRDefault="00427616" w:rsidP="006B6502">
      <w:pPr>
        <w:pStyle w:val="ListParagraph"/>
        <w:numPr>
          <w:ilvl w:val="0"/>
          <w:numId w:val="8"/>
        </w:numPr>
        <w:jc w:val="both"/>
      </w:pPr>
      <w:r>
        <w:t xml:space="preserve">График по марже. Тип – </w:t>
      </w:r>
      <w:r w:rsidR="00DB2B2C">
        <w:rPr>
          <w:lang w:val="en-US"/>
        </w:rPr>
        <w:t>waterfall</w:t>
      </w:r>
      <w:r>
        <w:t>. Составляющие – выручка, скидки, себестоимость товара (с разложением на составляющие), маржа.</w:t>
      </w:r>
    </w:p>
    <w:p w:rsidR="002B079D" w:rsidRDefault="00B1732D" w:rsidP="004308F4">
      <w:pPr>
        <w:pStyle w:val="Heading3"/>
        <w:jc w:val="both"/>
      </w:pPr>
      <w:r>
        <w:t>Данные по клиентам</w:t>
      </w:r>
    </w:p>
    <w:p w:rsidR="005E6D9B" w:rsidRPr="008D2C9A" w:rsidRDefault="005E6D9B" w:rsidP="006B6502">
      <w:pPr>
        <w:pStyle w:val="ListParagraph"/>
        <w:numPr>
          <w:ilvl w:val="0"/>
          <w:numId w:val="10"/>
        </w:numPr>
        <w:jc w:val="both"/>
      </w:pPr>
      <w:r>
        <w:t>График</w:t>
      </w:r>
      <w:r w:rsidRPr="008D2C9A">
        <w:t xml:space="preserve"> </w:t>
      </w:r>
      <w:r>
        <w:t>типа</w:t>
      </w:r>
      <w:r w:rsidRPr="008D2C9A">
        <w:t xml:space="preserve"> </w:t>
      </w:r>
      <w:r>
        <w:rPr>
          <w:lang w:val="en-US"/>
        </w:rPr>
        <w:t>Scatter</w:t>
      </w:r>
      <w:r w:rsidRPr="008D2C9A">
        <w:t xml:space="preserve"> </w:t>
      </w:r>
      <w:r>
        <w:rPr>
          <w:lang w:val="en-US"/>
        </w:rPr>
        <w:t>Chart</w:t>
      </w:r>
      <w:r w:rsidRPr="008D2C9A">
        <w:t xml:space="preserve">, </w:t>
      </w:r>
      <w:r w:rsidR="008D2C9A">
        <w:t>показатели: выручка, маржа, с граничными значениями.</w:t>
      </w:r>
    </w:p>
    <w:p w:rsidR="00B1732D" w:rsidRDefault="005E6D9B" w:rsidP="006B6502">
      <w:pPr>
        <w:pStyle w:val="ListParagraph"/>
        <w:numPr>
          <w:ilvl w:val="0"/>
          <w:numId w:val="10"/>
        </w:numPr>
        <w:jc w:val="both"/>
      </w:pPr>
      <w:r>
        <w:t xml:space="preserve">Топ клиентов по выручке, марже. Тип графика </w:t>
      </w:r>
      <w:r>
        <w:rPr>
          <w:lang w:val="en-US"/>
        </w:rPr>
        <w:t>Heat</w:t>
      </w:r>
      <w:r w:rsidRPr="005E6D9B">
        <w:t xml:space="preserve"> </w:t>
      </w:r>
      <w:r>
        <w:rPr>
          <w:lang w:val="en-US"/>
        </w:rPr>
        <w:t>Chart</w:t>
      </w:r>
      <w:r w:rsidRPr="005E6D9B">
        <w:t>.</w:t>
      </w:r>
    </w:p>
    <w:p w:rsidR="00F47927" w:rsidRDefault="00F47927" w:rsidP="006B6502">
      <w:pPr>
        <w:pStyle w:val="ListParagraph"/>
        <w:numPr>
          <w:ilvl w:val="0"/>
          <w:numId w:val="10"/>
        </w:numPr>
        <w:jc w:val="both"/>
      </w:pPr>
      <w:r>
        <w:t>Статистика по заказам: количеств</w:t>
      </w:r>
      <w:r w:rsidR="00DB2B2C">
        <w:t xml:space="preserve">о созданных, кол-во отгруженных, средняя сумма накладной, среднее количество строк </w:t>
      </w:r>
      <w:r w:rsidR="00866C33">
        <w:t xml:space="preserve">в </w:t>
      </w:r>
      <w:r w:rsidR="00DB2B2C">
        <w:t>отгруженных накладных</w:t>
      </w:r>
      <w:r w:rsidR="00866C33">
        <w:t>, количество отгруженных строк накладных</w:t>
      </w:r>
      <w:r w:rsidR="00DB2B2C">
        <w:t>.</w:t>
      </w:r>
    </w:p>
    <w:p w:rsidR="00BC65A3" w:rsidRPr="00B1732D" w:rsidRDefault="00BC65A3" w:rsidP="004308F4">
      <w:pPr>
        <w:pStyle w:val="ListParagraph"/>
        <w:ind w:left="1428"/>
        <w:jc w:val="both"/>
      </w:pPr>
    </w:p>
    <w:p w:rsidR="002B079D" w:rsidRDefault="002B079D" w:rsidP="004308F4">
      <w:pPr>
        <w:pStyle w:val="Heading3"/>
        <w:jc w:val="both"/>
      </w:pPr>
      <w:r>
        <w:t xml:space="preserve">Данные про </w:t>
      </w:r>
      <w:r w:rsidR="002A017A">
        <w:t>МП</w:t>
      </w:r>
      <w:r>
        <w:t>.</w:t>
      </w:r>
    </w:p>
    <w:p w:rsidR="00DB2B2C" w:rsidRDefault="00DB2B2C" w:rsidP="006B6502">
      <w:pPr>
        <w:pStyle w:val="ListParagraph"/>
        <w:numPr>
          <w:ilvl w:val="0"/>
          <w:numId w:val="10"/>
        </w:numPr>
        <w:jc w:val="both"/>
      </w:pPr>
      <w:r>
        <w:t>График</w:t>
      </w:r>
      <w:r w:rsidRPr="008D2C9A">
        <w:t xml:space="preserve"> </w:t>
      </w:r>
      <w:r>
        <w:t>типа</w:t>
      </w:r>
      <w:r w:rsidRPr="008D2C9A">
        <w:t xml:space="preserve"> </w:t>
      </w:r>
      <w:r>
        <w:rPr>
          <w:lang w:val="en-US"/>
        </w:rPr>
        <w:t>Scatter</w:t>
      </w:r>
      <w:r w:rsidRPr="008D2C9A">
        <w:t xml:space="preserve"> </w:t>
      </w:r>
      <w:r>
        <w:rPr>
          <w:lang w:val="en-US"/>
        </w:rPr>
        <w:t>Chart</w:t>
      </w:r>
      <w:r w:rsidRPr="008D2C9A">
        <w:t xml:space="preserve">, </w:t>
      </w:r>
      <w:r>
        <w:t>показатели: выручка, маржа, с граничными значениями. Критерий  -  МП.</w:t>
      </w:r>
    </w:p>
    <w:p w:rsidR="00DB2B2C" w:rsidRDefault="00DB2B2C" w:rsidP="006B6502">
      <w:pPr>
        <w:pStyle w:val="ListParagraph"/>
        <w:numPr>
          <w:ilvl w:val="0"/>
          <w:numId w:val="10"/>
        </w:numPr>
        <w:jc w:val="both"/>
      </w:pPr>
      <w:r>
        <w:t xml:space="preserve">График по </w:t>
      </w:r>
      <w:r w:rsidR="006C2AAE">
        <w:t>динамике</w:t>
      </w:r>
      <w:r w:rsidR="006C2AAE" w:rsidRPr="00F47927">
        <w:t xml:space="preserve"> </w:t>
      </w:r>
      <w:r>
        <w:rPr>
          <w:lang w:val="en-US"/>
        </w:rPr>
        <w:t>KPI</w:t>
      </w:r>
      <w:r w:rsidRPr="00F47927">
        <w:t xml:space="preserve"> </w:t>
      </w:r>
      <w:r>
        <w:t xml:space="preserve">по </w:t>
      </w:r>
      <w:r w:rsidR="004A2B2B">
        <w:t>МП</w:t>
      </w:r>
      <w:r>
        <w:t xml:space="preserve">, тип </w:t>
      </w:r>
      <w:r>
        <w:rPr>
          <w:lang w:val="en-US"/>
        </w:rPr>
        <w:t>Scatter</w:t>
      </w:r>
      <w:r w:rsidRPr="008D2C9A">
        <w:t xml:space="preserve"> </w:t>
      </w:r>
      <w:r>
        <w:rPr>
          <w:lang w:val="en-US"/>
        </w:rPr>
        <w:t>Chart</w:t>
      </w:r>
      <w:r>
        <w:t>,сравнение текущего отчетного периода и аналогичного периода прошлого года.</w:t>
      </w:r>
    </w:p>
    <w:p w:rsidR="00DB2B2C" w:rsidRDefault="00DB2B2C" w:rsidP="006B6502">
      <w:pPr>
        <w:pStyle w:val="ListParagraph"/>
        <w:numPr>
          <w:ilvl w:val="0"/>
          <w:numId w:val="10"/>
        </w:numPr>
        <w:jc w:val="both"/>
      </w:pPr>
      <w:r>
        <w:t>Топ по выручке, марже. Тип</w:t>
      </w:r>
      <w:r w:rsidRPr="00DB2B2C">
        <w:t xml:space="preserve"> </w:t>
      </w:r>
      <w:r>
        <w:t>графика</w:t>
      </w:r>
      <w:r w:rsidRPr="00DB2B2C">
        <w:t xml:space="preserve"> </w:t>
      </w:r>
      <w:r>
        <w:rPr>
          <w:lang w:val="en-US"/>
        </w:rPr>
        <w:t>Heat</w:t>
      </w:r>
      <w:r w:rsidRPr="00DB2B2C">
        <w:t xml:space="preserve"> </w:t>
      </w:r>
      <w:r>
        <w:rPr>
          <w:lang w:val="en-US"/>
        </w:rPr>
        <w:t>Chart</w:t>
      </w:r>
      <w:r w:rsidRPr="00DB2B2C">
        <w:t xml:space="preserve">. </w:t>
      </w:r>
      <w:r w:rsidR="004A2B2B">
        <w:t>Разрез</w:t>
      </w:r>
      <w:r>
        <w:t>: МП.</w:t>
      </w:r>
    </w:p>
    <w:p w:rsidR="001C2109" w:rsidRPr="00A55262" w:rsidRDefault="001C2109" w:rsidP="006B6502">
      <w:pPr>
        <w:pStyle w:val="ListParagraph"/>
        <w:numPr>
          <w:ilvl w:val="0"/>
          <w:numId w:val="10"/>
        </w:numPr>
        <w:jc w:val="both"/>
      </w:pPr>
      <w:r>
        <w:t>График по транспортным услугам, тип: гистограмма.</w:t>
      </w:r>
    </w:p>
    <w:p w:rsidR="00DB2B2C" w:rsidRPr="00DB2B2C" w:rsidRDefault="00DB2B2C" w:rsidP="004308F4">
      <w:pPr>
        <w:ind w:left="708"/>
        <w:jc w:val="both"/>
      </w:pPr>
    </w:p>
    <w:p w:rsidR="002B079D" w:rsidRDefault="002B079D" w:rsidP="004308F4">
      <w:pPr>
        <w:pStyle w:val="Heading3"/>
        <w:jc w:val="both"/>
      </w:pPr>
      <w:r>
        <w:t xml:space="preserve">Данные </w:t>
      </w:r>
      <w:r w:rsidR="002A017A">
        <w:t>про номенклатуру</w:t>
      </w:r>
      <w:r>
        <w:t>.</w:t>
      </w:r>
    </w:p>
    <w:p w:rsidR="004A2211" w:rsidRDefault="004A2211" w:rsidP="006B6502">
      <w:pPr>
        <w:pStyle w:val="ListParagraph"/>
        <w:numPr>
          <w:ilvl w:val="0"/>
          <w:numId w:val="10"/>
        </w:numPr>
        <w:jc w:val="both"/>
      </w:pPr>
      <w:r>
        <w:t>График</w:t>
      </w:r>
      <w:r w:rsidRPr="008D2C9A">
        <w:t xml:space="preserve"> </w:t>
      </w:r>
      <w:r>
        <w:t>типа</w:t>
      </w:r>
      <w:r w:rsidRPr="008D2C9A">
        <w:t xml:space="preserve"> </w:t>
      </w:r>
      <w:r>
        <w:rPr>
          <w:lang w:val="en-US"/>
        </w:rPr>
        <w:t>Scatter</w:t>
      </w:r>
      <w:r w:rsidRPr="008D2C9A">
        <w:t xml:space="preserve"> </w:t>
      </w:r>
      <w:r>
        <w:rPr>
          <w:lang w:val="en-US"/>
        </w:rPr>
        <w:t>Chart</w:t>
      </w:r>
      <w:r w:rsidRPr="008D2C9A">
        <w:t xml:space="preserve">, </w:t>
      </w:r>
      <w:r>
        <w:t>показатели: выручка, маржа, с граничными значениями. Критерий  -  бренд.</w:t>
      </w:r>
    </w:p>
    <w:p w:rsidR="004A2211" w:rsidRDefault="00F47927" w:rsidP="006B6502">
      <w:pPr>
        <w:pStyle w:val="ListParagraph"/>
        <w:numPr>
          <w:ilvl w:val="0"/>
          <w:numId w:val="10"/>
        </w:numPr>
        <w:jc w:val="both"/>
      </w:pPr>
      <w:r>
        <w:t xml:space="preserve">График по </w:t>
      </w:r>
      <w:r w:rsidR="001B4F32">
        <w:t>динамике</w:t>
      </w:r>
      <w:r w:rsidRPr="00F47927">
        <w:t xml:space="preserve"> </w:t>
      </w:r>
      <w:r>
        <w:rPr>
          <w:lang w:val="en-US"/>
        </w:rPr>
        <w:t>KPI</w:t>
      </w:r>
      <w:r w:rsidRPr="00F47927">
        <w:t xml:space="preserve"> </w:t>
      </w:r>
      <w:r>
        <w:t xml:space="preserve">по брендам, тип </w:t>
      </w:r>
      <w:r w:rsidR="000E1FCF">
        <w:rPr>
          <w:lang w:val="en-US"/>
        </w:rPr>
        <w:t>Scatter</w:t>
      </w:r>
      <w:r w:rsidR="000E1FCF" w:rsidRPr="008D2C9A">
        <w:t xml:space="preserve"> </w:t>
      </w:r>
      <w:r w:rsidR="000E1FCF">
        <w:rPr>
          <w:lang w:val="en-US"/>
        </w:rPr>
        <w:t>Chart</w:t>
      </w:r>
      <w:r w:rsidR="000E1FCF">
        <w:t>,сравнение текущего отчетного периода и аналогичного периода прошлого года.</w:t>
      </w:r>
    </w:p>
    <w:p w:rsidR="00E50168" w:rsidRPr="00A55262" w:rsidRDefault="00E50168" w:rsidP="006B6502">
      <w:pPr>
        <w:pStyle w:val="ListParagraph"/>
        <w:numPr>
          <w:ilvl w:val="0"/>
          <w:numId w:val="10"/>
        </w:numPr>
        <w:jc w:val="both"/>
      </w:pPr>
      <w:r>
        <w:t>Топ по выручке, марже. Тип</w:t>
      </w:r>
      <w:r w:rsidRPr="001C2EC5">
        <w:t xml:space="preserve"> </w:t>
      </w:r>
      <w:r>
        <w:t>графика</w:t>
      </w:r>
      <w:r w:rsidRPr="001C2EC5">
        <w:t xml:space="preserve"> </w:t>
      </w:r>
      <w:r>
        <w:rPr>
          <w:lang w:val="en-US"/>
        </w:rPr>
        <w:t>Heat</w:t>
      </w:r>
      <w:r w:rsidRPr="001C2EC5">
        <w:t xml:space="preserve"> </w:t>
      </w:r>
      <w:r>
        <w:rPr>
          <w:lang w:val="en-US"/>
        </w:rPr>
        <w:t>Chart</w:t>
      </w:r>
      <w:r w:rsidR="00AB194E" w:rsidRPr="001C2EC5">
        <w:t>.</w:t>
      </w:r>
      <w:r w:rsidR="00A55262" w:rsidRPr="001C2EC5">
        <w:t xml:space="preserve"> </w:t>
      </w:r>
      <w:r w:rsidR="00A55262">
        <w:t>Критерии: Бренд, номенклатурная группа, номенклатура.</w:t>
      </w:r>
    </w:p>
    <w:p w:rsidR="004A2211" w:rsidRPr="00A55262" w:rsidRDefault="004A2211" w:rsidP="004308F4">
      <w:pPr>
        <w:jc w:val="both"/>
      </w:pPr>
    </w:p>
    <w:p w:rsidR="006C2AAE" w:rsidRPr="006A6989" w:rsidRDefault="006C2AAE" w:rsidP="006C2AAE">
      <w:pPr>
        <w:pStyle w:val="Heading3"/>
      </w:pPr>
      <w:r>
        <w:rPr>
          <w:lang w:val="en-US"/>
        </w:rPr>
        <w:t>ABC</w:t>
      </w:r>
      <w:r>
        <w:t xml:space="preserve"> - анализ</w:t>
      </w:r>
    </w:p>
    <w:p w:rsidR="006C2AAE" w:rsidRDefault="006C2AAE" w:rsidP="006C2AAE">
      <w:pPr>
        <w:pStyle w:val="ListParagraph"/>
        <w:ind w:left="1428"/>
        <w:jc w:val="both"/>
      </w:pPr>
      <w:r>
        <w:t xml:space="preserve">Таблица АВС-анализа строится </w:t>
      </w:r>
      <w:r w:rsidR="004622AE">
        <w:t>по аналитике</w:t>
      </w:r>
      <w:r>
        <w:t xml:space="preserve"> клиент, менеджер, бренд, номенклатурная группа, номенклатура по следующим показателям</w:t>
      </w:r>
      <w:r w:rsidR="009E612E">
        <w:t xml:space="preserve"> (для построени</w:t>
      </w:r>
      <w:r w:rsidR="0042572B">
        <w:t>я</w:t>
      </w:r>
      <w:r w:rsidR="009E612E">
        <w:t xml:space="preserve"> можно выбрать только один из перечня ниже)</w:t>
      </w:r>
      <w:r>
        <w:t>:</w:t>
      </w:r>
    </w:p>
    <w:p w:rsidR="006C2AAE" w:rsidRPr="00A55262" w:rsidRDefault="006C2AAE" w:rsidP="006C2AAE">
      <w:pPr>
        <w:pStyle w:val="ListParagraph"/>
        <w:ind w:left="1428"/>
        <w:jc w:val="both"/>
      </w:pP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Выручка по оплате (поступление ДС)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Выручка финансовая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Выручка торговая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Маржа финансовая по отгрузке, в абсолютном значении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Маржа торговая по отгрузке, в абсолютном значении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 xml:space="preserve">Маржа финансовая по отгрузке, в %  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Маржа торговая по отгрузке, в %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Рентабельность финансовая по отгрузке, в %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Рентабельность торговая по отгрузке, в %</w:t>
      </w:r>
    </w:p>
    <w:p w:rsidR="006F150C" w:rsidRDefault="006F150C" w:rsidP="006F150C">
      <w:pPr>
        <w:pStyle w:val="ListParagraph"/>
        <w:numPr>
          <w:ilvl w:val="0"/>
          <w:numId w:val="12"/>
        </w:numPr>
      </w:pPr>
      <w:r>
        <w:t xml:space="preserve">Маржа финансовая по оплате, в абсолютном значении (недоступно для уровня </w:t>
      </w:r>
      <w:r w:rsidRPr="006F150C">
        <w:rPr>
          <w:i/>
        </w:rPr>
        <w:t>номенклатура</w:t>
      </w:r>
      <w:r>
        <w:t>)</w:t>
      </w:r>
    </w:p>
    <w:p w:rsidR="006F150C" w:rsidRDefault="006F150C" w:rsidP="006F150C">
      <w:pPr>
        <w:pStyle w:val="ListParagraph"/>
        <w:numPr>
          <w:ilvl w:val="0"/>
          <w:numId w:val="12"/>
        </w:numPr>
      </w:pPr>
      <w:r>
        <w:t xml:space="preserve">Маржа торговая по оплате, в абсолютном значении (недоступно для уровня </w:t>
      </w:r>
      <w:r w:rsidRPr="006F150C">
        <w:rPr>
          <w:i/>
        </w:rPr>
        <w:t>номенклатура</w:t>
      </w:r>
      <w:r>
        <w:t>)</w:t>
      </w:r>
    </w:p>
    <w:p w:rsidR="006F150C" w:rsidRDefault="006F150C" w:rsidP="006F150C">
      <w:pPr>
        <w:pStyle w:val="ListParagraph"/>
        <w:numPr>
          <w:ilvl w:val="0"/>
          <w:numId w:val="12"/>
        </w:numPr>
      </w:pPr>
      <w:r>
        <w:lastRenderedPageBreak/>
        <w:t xml:space="preserve">Маржа финансовая по оплате, в %  (недоступно для уровня </w:t>
      </w:r>
      <w:r w:rsidRPr="006F150C">
        <w:rPr>
          <w:i/>
        </w:rPr>
        <w:t>номенклатура</w:t>
      </w:r>
      <w:r>
        <w:t>)</w:t>
      </w:r>
    </w:p>
    <w:p w:rsidR="006F150C" w:rsidRDefault="006F150C" w:rsidP="006F150C">
      <w:pPr>
        <w:pStyle w:val="ListParagraph"/>
        <w:numPr>
          <w:ilvl w:val="0"/>
          <w:numId w:val="12"/>
        </w:numPr>
      </w:pPr>
      <w:r>
        <w:t xml:space="preserve">Маржа торговая по оплате, в % (недоступно для уровня </w:t>
      </w:r>
      <w:r w:rsidRPr="006F150C">
        <w:rPr>
          <w:i/>
        </w:rPr>
        <w:t>номенклатура</w:t>
      </w:r>
      <w:r>
        <w:t>)</w:t>
      </w:r>
    </w:p>
    <w:p w:rsidR="007B0EA8" w:rsidRDefault="007B0EA8" w:rsidP="006F150C">
      <w:pPr>
        <w:pStyle w:val="ListParagraph"/>
        <w:numPr>
          <w:ilvl w:val="0"/>
          <w:numId w:val="12"/>
        </w:numPr>
      </w:pPr>
      <w:r>
        <w:t xml:space="preserve">Количество (доступно только для уровня </w:t>
      </w:r>
      <w:r w:rsidRPr="006F150C">
        <w:rPr>
          <w:i/>
        </w:rPr>
        <w:t>номенклатура</w:t>
      </w:r>
      <w:r>
        <w:t>)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Себестоимость общая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proofErr w:type="spellStart"/>
      <w:r>
        <w:t>Инвойсовая</w:t>
      </w:r>
      <w:proofErr w:type="spellEnd"/>
      <w:r>
        <w:t xml:space="preserve"> стоимость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ТЗР</w:t>
      </w:r>
    </w:p>
    <w:p w:rsidR="006C2AAE" w:rsidRDefault="006C2AAE" w:rsidP="006C2AAE">
      <w:pPr>
        <w:pStyle w:val="ListParagraph"/>
        <w:numPr>
          <w:ilvl w:val="0"/>
          <w:numId w:val="12"/>
        </w:numPr>
      </w:pPr>
      <w:r>
        <w:t>ФУ</w:t>
      </w:r>
    </w:p>
    <w:p w:rsidR="0016487E" w:rsidRDefault="0016487E" w:rsidP="0016487E">
      <w:pPr>
        <w:pStyle w:val="ListParagraph"/>
        <w:ind w:left="1776"/>
      </w:pPr>
    </w:p>
    <w:p w:rsidR="002B079D" w:rsidRDefault="006A7F29" w:rsidP="004308F4">
      <w:pPr>
        <w:jc w:val="both"/>
      </w:pPr>
      <w:r>
        <w:t xml:space="preserve">Доли </w:t>
      </w:r>
      <w:r>
        <w:rPr>
          <w:lang w:val="en-US"/>
        </w:rPr>
        <w:t xml:space="preserve">ABC </w:t>
      </w:r>
      <w:r w:rsidR="0016487E">
        <w:t>анализа</w:t>
      </w:r>
      <w:r>
        <w:t>: 80/15/5</w:t>
      </w:r>
    </w:p>
    <w:p w:rsidR="009E612E" w:rsidRDefault="009E612E" w:rsidP="004308F4">
      <w:pPr>
        <w:jc w:val="both"/>
      </w:pPr>
      <w:r>
        <w:t xml:space="preserve">Принцип построение </w:t>
      </w:r>
      <w:r>
        <w:rPr>
          <w:lang w:val="en-US"/>
        </w:rPr>
        <w:t>ABC</w:t>
      </w:r>
      <w:r w:rsidRPr="006A7F29">
        <w:t xml:space="preserve"> </w:t>
      </w:r>
      <w:r>
        <w:t>анализа.</w:t>
      </w:r>
      <w:r w:rsidR="006A7F29">
        <w:t xml:space="preserve"> Для каждой строки отчета рассчитывается удельный вес (%,</w:t>
      </w:r>
      <w:r w:rsidR="0016487E">
        <w:t xml:space="preserve"> разрядность 2 знака,</w:t>
      </w:r>
      <w:r w:rsidR="006A7F29">
        <w:t xml:space="preserve"> по убыванию) в общем массиве по заданному показателю. Затем происходит определен</w:t>
      </w:r>
      <w:r w:rsidR="0016487E">
        <w:t>ие категории нарастающим итогом:</w:t>
      </w:r>
    </w:p>
    <w:p w:rsidR="0016487E" w:rsidRDefault="0016487E" w:rsidP="004308F4">
      <w:pPr>
        <w:jc w:val="both"/>
      </w:pPr>
      <w:r>
        <w:t>(0;80</w:t>
      </w:r>
      <w:r w:rsidRPr="00B6121D">
        <w:t xml:space="preserve">] – </w:t>
      </w:r>
      <w:r>
        <w:t>категория А</w:t>
      </w:r>
    </w:p>
    <w:p w:rsidR="0016487E" w:rsidRDefault="0016487E" w:rsidP="004308F4">
      <w:pPr>
        <w:jc w:val="both"/>
      </w:pPr>
      <w:r>
        <w:t>(80;95</w:t>
      </w:r>
      <w:r w:rsidRPr="00B6121D">
        <w:t xml:space="preserve">] – </w:t>
      </w:r>
      <w:r>
        <w:t>категория В</w:t>
      </w:r>
    </w:p>
    <w:p w:rsidR="0016487E" w:rsidRPr="0016487E" w:rsidRDefault="0016487E" w:rsidP="0016487E">
      <w:pPr>
        <w:jc w:val="both"/>
      </w:pPr>
      <w:r>
        <w:t>(95;100</w:t>
      </w:r>
      <w:r w:rsidRPr="00B6121D">
        <w:t xml:space="preserve">] – </w:t>
      </w:r>
      <w:r>
        <w:t>категория С</w:t>
      </w:r>
    </w:p>
    <w:p w:rsidR="0016487E" w:rsidRDefault="0016487E" w:rsidP="004308F4">
      <w:pPr>
        <w:jc w:val="both"/>
      </w:pPr>
    </w:p>
    <w:p w:rsidR="0016487E" w:rsidRPr="00054E24" w:rsidRDefault="0016487E" w:rsidP="0016487E">
      <w:pPr>
        <w:jc w:val="both"/>
      </w:pPr>
      <w:r>
        <w:t>(</w:t>
      </w:r>
      <w:proofErr w:type="spellStart"/>
      <w:r>
        <w:t>х;у</w:t>
      </w:r>
      <w:proofErr w:type="spellEnd"/>
      <w:r w:rsidRPr="00054E24">
        <w:t xml:space="preserve">] – </w:t>
      </w:r>
      <w:r>
        <w:t xml:space="preserve">категория </w:t>
      </w:r>
      <w:r>
        <w:rPr>
          <w:lang w:val="en-US"/>
        </w:rPr>
        <w:t>N</w:t>
      </w:r>
    </w:p>
    <w:p w:rsidR="0016487E" w:rsidRDefault="0016487E" w:rsidP="0016487E">
      <w:pPr>
        <w:jc w:val="both"/>
      </w:pPr>
      <w:r>
        <w:rPr>
          <w:lang w:val="en-US"/>
        </w:rPr>
        <w:t>X</w:t>
      </w:r>
      <w:r w:rsidRPr="0016487E">
        <w:t xml:space="preserve"> – </w:t>
      </w:r>
      <w:r>
        <w:t>значение не включается в интервал</w:t>
      </w:r>
    </w:p>
    <w:p w:rsidR="0016487E" w:rsidRPr="0016487E" w:rsidRDefault="0016487E" w:rsidP="0016487E">
      <w:pPr>
        <w:jc w:val="both"/>
      </w:pPr>
      <w:r>
        <w:t>У – значение включается в интервал</w:t>
      </w:r>
    </w:p>
    <w:p w:rsidR="0016487E" w:rsidRPr="0016487E" w:rsidRDefault="0016487E" w:rsidP="004308F4">
      <w:pPr>
        <w:jc w:val="both"/>
      </w:pPr>
    </w:p>
    <w:p w:rsidR="002B079D" w:rsidRDefault="00BC5595" w:rsidP="004308F4">
      <w:pPr>
        <w:pStyle w:val="Heading3"/>
        <w:jc w:val="both"/>
        <w:rPr>
          <w:b w:val="0"/>
        </w:rPr>
      </w:pPr>
      <w:r>
        <w:t xml:space="preserve">Мастер отчетов. </w:t>
      </w:r>
      <w:r>
        <w:rPr>
          <w:b w:val="0"/>
        </w:rPr>
        <w:t xml:space="preserve">Перечень разрезов (аналитик) и измерений на основе которых строится табличная часть, с основными фильтрами (офис, </w:t>
      </w:r>
      <w:r w:rsidR="0068335A">
        <w:rPr>
          <w:b w:val="0"/>
        </w:rPr>
        <w:t>холдинг, клиент,</w:t>
      </w:r>
      <w:r w:rsidR="00A64BFD">
        <w:rPr>
          <w:b w:val="0"/>
        </w:rPr>
        <w:t xml:space="preserve"> номенклатура</w:t>
      </w:r>
      <w:r w:rsidR="0068335A">
        <w:rPr>
          <w:b w:val="0"/>
        </w:rPr>
        <w:t xml:space="preserve"> МП</w:t>
      </w:r>
      <w:r w:rsidR="00847EE3">
        <w:rPr>
          <w:b w:val="0"/>
        </w:rPr>
        <w:t>, валюта отображения</w:t>
      </w:r>
      <w:r w:rsidR="0068335A">
        <w:rPr>
          <w:b w:val="0"/>
        </w:rPr>
        <w:t>)</w:t>
      </w:r>
      <w:r w:rsidR="00C54675">
        <w:rPr>
          <w:b w:val="0"/>
        </w:rPr>
        <w:t xml:space="preserve">. Тип таблицы – </w:t>
      </w:r>
      <w:r w:rsidR="00C54675">
        <w:rPr>
          <w:b w:val="0"/>
          <w:lang w:val="en-US"/>
        </w:rPr>
        <w:t>Pivot</w:t>
      </w:r>
      <w:r w:rsidR="00C54675" w:rsidRPr="00C54675">
        <w:rPr>
          <w:b w:val="0"/>
        </w:rPr>
        <w:t xml:space="preserve"> </w:t>
      </w:r>
      <w:r w:rsidR="00C54675">
        <w:rPr>
          <w:b w:val="0"/>
          <w:lang w:val="en-US"/>
        </w:rPr>
        <w:t>Table</w:t>
      </w:r>
      <w:r w:rsidR="00C54675">
        <w:rPr>
          <w:b w:val="0"/>
        </w:rPr>
        <w:t xml:space="preserve">,  с возможностью изменения иерархических уровней через перетаскивание аналитик в таблице. </w:t>
      </w:r>
    </w:p>
    <w:p w:rsidR="006C2AAE" w:rsidRPr="006C2AAE" w:rsidRDefault="006C2AAE" w:rsidP="006C2AAE"/>
    <w:p w:rsidR="00A64BFD" w:rsidRDefault="00A64BFD" w:rsidP="006B6502">
      <w:pPr>
        <w:pStyle w:val="Heading3"/>
        <w:numPr>
          <w:ilvl w:val="3"/>
          <w:numId w:val="3"/>
        </w:numPr>
      </w:pPr>
      <w:r>
        <w:t>Перечень аналитик сводной таблички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Офис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Ответственный за клиента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Администратор заказа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Заказ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Документ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Холдинг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Клиент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Номенклатура (отображение кода номенклатуры + название + год + приемка)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Номенклатурная группа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>Бренд</w:t>
      </w:r>
    </w:p>
    <w:p w:rsidR="00A64BFD" w:rsidRPr="00A64BFD" w:rsidRDefault="00A64BFD" w:rsidP="006B6502">
      <w:pPr>
        <w:pStyle w:val="ListParagraph"/>
        <w:numPr>
          <w:ilvl w:val="0"/>
          <w:numId w:val="12"/>
        </w:numPr>
      </w:pPr>
      <w:r>
        <w:t>Ответственный за бренд</w:t>
      </w:r>
    </w:p>
    <w:p w:rsidR="00A64BFD" w:rsidRPr="006A6989" w:rsidRDefault="00A64BFD" w:rsidP="006B6502">
      <w:pPr>
        <w:pStyle w:val="Heading3"/>
        <w:numPr>
          <w:ilvl w:val="3"/>
          <w:numId w:val="3"/>
        </w:numPr>
      </w:pPr>
      <w:r>
        <w:t>Перечень показателей сводной таблички</w:t>
      </w:r>
    </w:p>
    <w:p w:rsidR="00A64BFD" w:rsidRDefault="00A64BFD" w:rsidP="006B6502">
      <w:pPr>
        <w:pStyle w:val="ListParagraph"/>
        <w:numPr>
          <w:ilvl w:val="0"/>
          <w:numId w:val="12"/>
        </w:numPr>
      </w:pPr>
      <w:r>
        <w:t xml:space="preserve">Выручка </w:t>
      </w:r>
      <w:r w:rsidR="00FD3226">
        <w:t>по оплате (поступление ДС)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t>Выручка финансовая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t>Выручка торговая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t>Маржа финансовая по отгрузке, в абсолютном значении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t>Маржа торговая по отгрузке, в абсолютном значении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t xml:space="preserve">Маржа финансовая по отгрузке, в %  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lastRenderedPageBreak/>
        <w:t>Маржа торговая по отгрузке, в %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t>Рентабельность финансовая по отгрузке, в %</w:t>
      </w:r>
    </w:p>
    <w:p w:rsidR="00FD3226" w:rsidRDefault="00FD3226" w:rsidP="006B6502">
      <w:pPr>
        <w:pStyle w:val="ListParagraph"/>
        <w:numPr>
          <w:ilvl w:val="0"/>
          <w:numId w:val="12"/>
        </w:numPr>
      </w:pPr>
      <w:r>
        <w:t>Рентабельность торговая по отгрузке, в %</w:t>
      </w:r>
    </w:p>
    <w:p w:rsidR="0093375C" w:rsidRDefault="0093375C" w:rsidP="006F150C">
      <w:pPr>
        <w:pStyle w:val="ListParagraph"/>
        <w:numPr>
          <w:ilvl w:val="0"/>
          <w:numId w:val="12"/>
        </w:numPr>
      </w:pPr>
      <w:r>
        <w:t>Маржа финансовая по оплате, в абсолютном значении</w:t>
      </w:r>
      <w:r w:rsidR="006F150C">
        <w:t xml:space="preserve"> (недоступно для уровня </w:t>
      </w:r>
      <w:r w:rsidR="006F150C" w:rsidRPr="006F150C">
        <w:rPr>
          <w:i/>
        </w:rPr>
        <w:t>номенклатура</w:t>
      </w:r>
      <w:r w:rsidR="006F150C">
        <w:t>)</w:t>
      </w:r>
    </w:p>
    <w:p w:rsidR="0093375C" w:rsidRDefault="0093375C" w:rsidP="006F150C">
      <w:pPr>
        <w:pStyle w:val="ListParagraph"/>
        <w:numPr>
          <w:ilvl w:val="0"/>
          <w:numId w:val="12"/>
        </w:numPr>
      </w:pPr>
      <w:r>
        <w:t>Маржа торговая по оплате, в абсолютном значении</w:t>
      </w:r>
      <w:r w:rsidR="006F150C">
        <w:t xml:space="preserve"> (недоступно для уровня </w:t>
      </w:r>
      <w:r w:rsidR="006F150C" w:rsidRPr="006F150C">
        <w:rPr>
          <w:i/>
        </w:rPr>
        <w:t>номенклатура</w:t>
      </w:r>
      <w:r w:rsidR="006F150C">
        <w:t>)</w:t>
      </w:r>
    </w:p>
    <w:p w:rsidR="0093375C" w:rsidRDefault="0093375C" w:rsidP="006B6502">
      <w:pPr>
        <w:pStyle w:val="ListParagraph"/>
        <w:numPr>
          <w:ilvl w:val="0"/>
          <w:numId w:val="12"/>
        </w:numPr>
      </w:pPr>
      <w:r>
        <w:t xml:space="preserve">Маржа финансовая по оплате, в %  </w:t>
      </w:r>
      <w:r w:rsidR="006F150C">
        <w:t xml:space="preserve">(недоступно для уровня </w:t>
      </w:r>
      <w:r w:rsidR="006F150C" w:rsidRPr="006F150C">
        <w:rPr>
          <w:i/>
        </w:rPr>
        <w:t>номенклатура</w:t>
      </w:r>
      <w:r w:rsidR="006F150C">
        <w:t>)</w:t>
      </w:r>
    </w:p>
    <w:p w:rsidR="0093375C" w:rsidRDefault="0093375C" w:rsidP="006F150C">
      <w:pPr>
        <w:pStyle w:val="ListParagraph"/>
        <w:numPr>
          <w:ilvl w:val="0"/>
          <w:numId w:val="12"/>
        </w:numPr>
      </w:pPr>
      <w:r>
        <w:t>Маржа торговая по оплате, в %</w:t>
      </w:r>
      <w:r w:rsidR="006F150C">
        <w:t xml:space="preserve"> (недоступно для уровня </w:t>
      </w:r>
      <w:r w:rsidR="006F150C" w:rsidRPr="006F150C">
        <w:rPr>
          <w:i/>
        </w:rPr>
        <w:t>номенклатура</w:t>
      </w:r>
      <w:r w:rsidR="006F150C">
        <w:t>)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 xml:space="preserve">Количество (доступно только для уровня </w:t>
      </w:r>
      <w:r w:rsidRPr="006F150C">
        <w:rPr>
          <w:i/>
        </w:rPr>
        <w:t>номенклатура</w:t>
      </w:r>
      <w:r>
        <w:t>)</w:t>
      </w:r>
    </w:p>
    <w:p w:rsidR="00FD3226" w:rsidRDefault="0093375C" w:rsidP="006B6502">
      <w:pPr>
        <w:pStyle w:val="ListParagraph"/>
        <w:numPr>
          <w:ilvl w:val="0"/>
          <w:numId w:val="12"/>
        </w:numPr>
      </w:pPr>
      <w:r>
        <w:t>Себестоимость общая</w:t>
      </w:r>
    </w:p>
    <w:p w:rsidR="0093375C" w:rsidRDefault="0093375C" w:rsidP="006B6502">
      <w:pPr>
        <w:pStyle w:val="ListParagraph"/>
        <w:numPr>
          <w:ilvl w:val="0"/>
          <w:numId w:val="12"/>
        </w:numPr>
      </w:pPr>
      <w:proofErr w:type="spellStart"/>
      <w:r>
        <w:t>Инвойсовая</w:t>
      </w:r>
      <w:proofErr w:type="spellEnd"/>
      <w:r>
        <w:t xml:space="preserve"> стоимость</w:t>
      </w:r>
    </w:p>
    <w:p w:rsidR="0093375C" w:rsidRDefault="0093375C" w:rsidP="006B6502">
      <w:pPr>
        <w:pStyle w:val="ListParagraph"/>
        <w:numPr>
          <w:ilvl w:val="0"/>
          <w:numId w:val="12"/>
        </w:numPr>
      </w:pPr>
      <w:r>
        <w:t>ТЗР</w:t>
      </w:r>
    </w:p>
    <w:p w:rsidR="0093375C" w:rsidRDefault="0093375C" w:rsidP="006B6502">
      <w:pPr>
        <w:pStyle w:val="ListParagraph"/>
        <w:numPr>
          <w:ilvl w:val="0"/>
          <w:numId w:val="12"/>
        </w:numPr>
      </w:pPr>
      <w:r>
        <w:t>ФУ</w:t>
      </w:r>
    </w:p>
    <w:p w:rsidR="0093375C" w:rsidRDefault="0093375C" w:rsidP="006B6502">
      <w:pPr>
        <w:pStyle w:val="ListParagraph"/>
        <w:numPr>
          <w:ilvl w:val="0"/>
          <w:numId w:val="12"/>
        </w:numPr>
      </w:pPr>
      <w:r>
        <w:t>Себестоимость услуг доставки в заказе</w:t>
      </w:r>
    </w:p>
    <w:p w:rsidR="00311FC1" w:rsidRDefault="00311FC1" w:rsidP="00311FC1">
      <w:pPr>
        <w:pStyle w:val="ListParagraph"/>
        <w:ind w:left="1776"/>
      </w:pPr>
    </w:p>
    <w:p w:rsidR="00A64BFD" w:rsidRPr="007F129C" w:rsidRDefault="00311FC1" w:rsidP="00A64BFD">
      <w:pPr>
        <w:ind w:left="788"/>
      </w:pPr>
      <w:r>
        <w:t xml:space="preserve">Заложить возможность смены способа отображения данных отчета </w:t>
      </w:r>
      <w:r w:rsidR="006B6502">
        <w:t>–</w:t>
      </w:r>
      <w:r>
        <w:t xml:space="preserve"> </w:t>
      </w:r>
      <w:r w:rsidR="006B6502">
        <w:t>с таблицы на график. Графики</w:t>
      </w:r>
      <w:r w:rsidR="006B6502" w:rsidRPr="007F129C">
        <w:t xml:space="preserve"> </w:t>
      </w:r>
      <w:r w:rsidR="006B6502">
        <w:t>типа</w:t>
      </w:r>
      <w:r w:rsidR="006B6502" w:rsidRPr="007F129C">
        <w:t xml:space="preserve">: </w:t>
      </w:r>
      <w:r w:rsidR="0084602A">
        <w:rPr>
          <w:lang w:val="en-US"/>
        </w:rPr>
        <w:t>bar</w:t>
      </w:r>
      <w:r w:rsidR="0084602A" w:rsidRPr="007F129C">
        <w:t xml:space="preserve"> </w:t>
      </w:r>
      <w:r w:rsidR="0084602A">
        <w:rPr>
          <w:lang w:val="en-US"/>
        </w:rPr>
        <w:t>chart</w:t>
      </w:r>
      <w:r w:rsidR="006B6502" w:rsidRPr="007F129C">
        <w:t>,</w:t>
      </w:r>
      <w:r w:rsidR="0084602A" w:rsidRPr="007F129C">
        <w:t xml:space="preserve"> </w:t>
      </w:r>
      <w:r w:rsidR="0084602A">
        <w:rPr>
          <w:lang w:val="en-US"/>
        </w:rPr>
        <w:t>line</w:t>
      </w:r>
      <w:r w:rsidR="0084602A" w:rsidRPr="007F129C">
        <w:t xml:space="preserve"> </w:t>
      </w:r>
      <w:r w:rsidR="0084602A">
        <w:rPr>
          <w:lang w:val="en-US"/>
        </w:rPr>
        <w:t>chart</w:t>
      </w:r>
      <w:r w:rsidR="0084602A" w:rsidRPr="007F129C">
        <w:t xml:space="preserve">, </w:t>
      </w:r>
      <w:r w:rsidR="0084602A">
        <w:rPr>
          <w:lang w:val="en-US"/>
        </w:rPr>
        <w:t>pie</w:t>
      </w:r>
      <w:r w:rsidR="0084602A" w:rsidRPr="007F129C">
        <w:t xml:space="preserve"> </w:t>
      </w:r>
      <w:r w:rsidR="0084602A">
        <w:rPr>
          <w:lang w:val="en-US"/>
        </w:rPr>
        <w:t>chart</w:t>
      </w:r>
      <w:r w:rsidR="0084602A" w:rsidRPr="007F129C">
        <w:t xml:space="preserve">, </w:t>
      </w:r>
      <w:r w:rsidR="0084602A">
        <w:rPr>
          <w:lang w:val="en-US"/>
        </w:rPr>
        <w:t>scatter</w:t>
      </w:r>
      <w:r w:rsidR="0084602A" w:rsidRPr="007F129C">
        <w:t xml:space="preserve"> </w:t>
      </w:r>
      <w:r w:rsidR="0084602A">
        <w:rPr>
          <w:lang w:val="en-US"/>
        </w:rPr>
        <w:t>chart</w:t>
      </w:r>
      <w:r w:rsidR="007F129C" w:rsidRPr="007F129C">
        <w:t xml:space="preserve"> (</w:t>
      </w:r>
      <w:r w:rsidR="007F129C">
        <w:t>для</w:t>
      </w:r>
      <w:r w:rsidR="007F129C" w:rsidRPr="007F129C">
        <w:t xml:space="preserve"> </w:t>
      </w:r>
      <w:r w:rsidR="007F129C">
        <w:t>графика</w:t>
      </w:r>
      <w:r w:rsidR="007F129C" w:rsidRPr="007F129C">
        <w:t xml:space="preserve"> </w:t>
      </w:r>
      <w:r w:rsidR="007F129C">
        <w:t>данного</w:t>
      </w:r>
      <w:r w:rsidR="007F129C" w:rsidRPr="007F129C">
        <w:t xml:space="preserve"> </w:t>
      </w:r>
      <w:r w:rsidR="007F129C">
        <w:t>вида</w:t>
      </w:r>
      <w:r w:rsidR="007F129C" w:rsidRPr="007F129C">
        <w:t xml:space="preserve"> </w:t>
      </w:r>
      <w:r w:rsidR="007F129C">
        <w:t>не</w:t>
      </w:r>
      <w:r w:rsidR="007F129C" w:rsidRPr="007F129C">
        <w:t xml:space="preserve"> </w:t>
      </w:r>
      <w:r w:rsidR="007F129C">
        <w:t>более 2 показателей, например, выручка в абсолютном значении и маржа в %</w:t>
      </w:r>
      <w:r w:rsidR="007F129C" w:rsidRPr="007F129C">
        <w:t>)</w:t>
      </w:r>
      <w:r w:rsidR="006B6502" w:rsidRPr="007F129C">
        <w:t>.</w:t>
      </w:r>
    </w:p>
    <w:p w:rsidR="00E05216" w:rsidRDefault="00E05216" w:rsidP="0093375C">
      <w:pPr>
        <w:jc w:val="both"/>
      </w:pPr>
    </w:p>
    <w:p w:rsidR="007B0EA8" w:rsidRDefault="007B0EA8" w:rsidP="007B0EA8">
      <w:pPr>
        <w:pStyle w:val="Heading3"/>
        <w:jc w:val="both"/>
        <w:rPr>
          <w:b w:val="0"/>
        </w:rPr>
      </w:pPr>
      <w:r>
        <w:t xml:space="preserve">Статистика </w:t>
      </w:r>
      <w:r w:rsidR="00DC34EE">
        <w:t>(</w:t>
      </w:r>
      <w:r>
        <w:t>клиент-номенклатура и номенклатура клиент</w:t>
      </w:r>
      <w:r w:rsidR="00DC34EE">
        <w:t>)</w:t>
      </w:r>
      <w:r>
        <w:t xml:space="preserve"> </w:t>
      </w:r>
      <w:r>
        <w:rPr>
          <w:b w:val="0"/>
        </w:rPr>
        <w:t xml:space="preserve">строится в  </w:t>
      </w:r>
      <w:r w:rsidR="00DC34EE">
        <w:rPr>
          <w:b w:val="0"/>
        </w:rPr>
        <w:t xml:space="preserve">виде </w:t>
      </w:r>
      <w:r>
        <w:rPr>
          <w:b w:val="0"/>
        </w:rPr>
        <w:t xml:space="preserve">таблицы – </w:t>
      </w:r>
      <w:r>
        <w:rPr>
          <w:b w:val="0"/>
          <w:lang w:val="en-US"/>
        </w:rPr>
        <w:t>Pivot</w:t>
      </w:r>
      <w:r w:rsidRPr="00C54675">
        <w:rPr>
          <w:b w:val="0"/>
        </w:rPr>
        <w:t xml:space="preserve"> </w:t>
      </w:r>
      <w:r>
        <w:rPr>
          <w:b w:val="0"/>
          <w:lang w:val="en-US"/>
        </w:rPr>
        <w:t>Table</w:t>
      </w:r>
      <w:r>
        <w:rPr>
          <w:b w:val="0"/>
        </w:rPr>
        <w:t>,  с возможностью изменения иерархических уровней через перетаскивание аналитик в таблице. Перечень разрезов (аналитик) и измерений на основе которых строится табличная часть, с основными фильтрами (офис, холдинг, клиент, номенклатура МП, валюта отображения).</w:t>
      </w:r>
      <w:r w:rsidR="009F6487">
        <w:rPr>
          <w:b w:val="0"/>
        </w:rPr>
        <w:t xml:space="preserve"> </w:t>
      </w:r>
    </w:p>
    <w:p w:rsidR="009F6487" w:rsidRDefault="009F6487" w:rsidP="009F6487">
      <w:pPr>
        <w:pStyle w:val="Heading3"/>
        <w:numPr>
          <w:ilvl w:val="3"/>
          <w:numId w:val="3"/>
        </w:numPr>
      </w:pPr>
      <w:r>
        <w:t>Перечень аналитик сводной таблички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Офис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Администратор заказа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Холдинг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Клиент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Номенклатура (отображение кода номенклатуры + название + год + приемка)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Номенклатурная группа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Бренд</w:t>
      </w:r>
    </w:p>
    <w:p w:rsidR="009F6487" w:rsidRPr="00A64BFD" w:rsidRDefault="009F6487" w:rsidP="009F6487">
      <w:pPr>
        <w:pStyle w:val="ListParagraph"/>
        <w:numPr>
          <w:ilvl w:val="0"/>
          <w:numId w:val="12"/>
        </w:numPr>
      </w:pPr>
      <w:r>
        <w:t>Ответственный за бренд</w:t>
      </w:r>
    </w:p>
    <w:p w:rsidR="009F6487" w:rsidRPr="006A6989" w:rsidRDefault="009F6487" w:rsidP="009F6487">
      <w:pPr>
        <w:pStyle w:val="Heading3"/>
        <w:numPr>
          <w:ilvl w:val="3"/>
          <w:numId w:val="3"/>
        </w:numPr>
      </w:pPr>
      <w:r>
        <w:t>Перечень показателей сводной таблички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Выручка финансовая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Выручка торговая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Маржа финансовая по отгрузке, в абсолютном значении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Маржа торговая по отгрузке, в абсолютном значении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 xml:space="preserve">Маржа финансовая по отгрузке, в %  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Маржа торговая по отгрузке, в %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Рентабельность финансовая по отгрузке, в %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Рентабельность торговая по отгрузке, в %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lastRenderedPageBreak/>
        <w:t xml:space="preserve">Количество 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Себестоимость общая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proofErr w:type="spellStart"/>
      <w:r>
        <w:t>Инвойсовая</w:t>
      </w:r>
      <w:proofErr w:type="spellEnd"/>
      <w:r>
        <w:t xml:space="preserve"> стоимость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ТЗР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ФУ</w:t>
      </w:r>
    </w:p>
    <w:p w:rsidR="009F6487" w:rsidRDefault="009F6487" w:rsidP="009F6487">
      <w:pPr>
        <w:pStyle w:val="ListParagraph"/>
        <w:numPr>
          <w:ilvl w:val="0"/>
          <w:numId w:val="12"/>
        </w:numPr>
      </w:pPr>
      <w:r>
        <w:t>Себестоимость услуг доставки в заказе</w:t>
      </w:r>
    </w:p>
    <w:p w:rsidR="009F6487" w:rsidRPr="009F6487" w:rsidRDefault="009F6487" w:rsidP="009F6487">
      <w:pPr>
        <w:pStyle w:val="Heading3"/>
        <w:numPr>
          <w:ilvl w:val="0"/>
          <w:numId w:val="0"/>
        </w:numPr>
        <w:ind w:left="851"/>
      </w:pPr>
      <w:r>
        <w:rPr>
          <w:b w:val="0"/>
        </w:rPr>
        <w:t>Отличительной особенностью данного отчета от отчета, получаемого на основании мастера отчетов, является возможность задать три интервала сравнения показателей</w:t>
      </w:r>
      <w:r w:rsidR="00B21EA5">
        <w:rPr>
          <w:b w:val="0"/>
        </w:rPr>
        <w:t xml:space="preserve"> (месяц, год)</w:t>
      </w:r>
      <w:r>
        <w:rPr>
          <w:b w:val="0"/>
        </w:rPr>
        <w:t xml:space="preserve">. </w:t>
      </w:r>
      <w:r w:rsidRPr="009F6487">
        <w:rPr>
          <w:b w:val="0"/>
        </w:rPr>
        <w:t xml:space="preserve">Заложить возможность смены способа отображения данных отчета – с таблицы на график. Графики типа: </w:t>
      </w:r>
      <w:r w:rsidRPr="009F6487">
        <w:rPr>
          <w:b w:val="0"/>
          <w:lang w:val="en-US"/>
        </w:rPr>
        <w:t>bar</w:t>
      </w:r>
      <w:r w:rsidRPr="009F6487">
        <w:rPr>
          <w:b w:val="0"/>
        </w:rPr>
        <w:t xml:space="preserve"> </w:t>
      </w:r>
      <w:r w:rsidRPr="009F6487">
        <w:rPr>
          <w:b w:val="0"/>
          <w:lang w:val="en-US"/>
        </w:rPr>
        <w:t>chart</w:t>
      </w:r>
      <w:r w:rsidRPr="009F6487">
        <w:rPr>
          <w:b w:val="0"/>
        </w:rPr>
        <w:t xml:space="preserve">, </w:t>
      </w:r>
      <w:r w:rsidRPr="009F6487">
        <w:rPr>
          <w:b w:val="0"/>
          <w:lang w:val="en-US"/>
        </w:rPr>
        <w:t>line</w:t>
      </w:r>
      <w:r w:rsidRPr="009F6487">
        <w:rPr>
          <w:b w:val="0"/>
        </w:rPr>
        <w:t xml:space="preserve"> </w:t>
      </w:r>
      <w:r w:rsidRPr="009F6487">
        <w:rPr>
          <w:b w:val="0"/>
          <w:lang w:val="en-US"/>
        </w:rPr>
        <w:t>chart</w:t>
      </w:r>
      <w:r w:rsidRPr="009F6487">
        <w:rPr>
          <w:b w:val="0"/>
        </w:rPr>
        <w:t xml:space="preserve">, </w:t>
      </w:r>
      <w:r w:rsidRPr="009F6487">
        <w:rPr>
          <w:b w:val="0"/>
          <w:lang w:val="en-US"/>
        </w:rPr>
        <w:t>pie</w:t>
      </w:r>
      <w:r w:rsidRPr="009F6487">
        <w:rPr>
          <w:b w:val="0"/>
        </w:rPr>
        <w:t xml:space="preserve"> </w:t>
      </w:r>
      <w:r w:rsidRPr="009F6487">
        <w:rPr>
          <w:b w:val="0"/>
          <w:lang w:val="en-US"/>
        </w:rPr>
        <w:t>chart</w:t>
      </w:r>
      <w:r w:rsidRPr="009F6487">
        <w:rPr>
          <w:b w:val="0"/>
        </w:rPr>
        <w:t xml:space="preserve">, </w:t>
      </w:r>
      <w:r w:rsidRPr="009F6487">
        <w:rPr>
          <w:b w:val="0"/>
          <w:lang w:val="en-US"/>
        </w:rPr>
        <w:t>scatter</w:t>
      </w:r>
      <w:r w:rsidRPr="009F6487">
        <w:rPr>
          <w:b w:val="0"/>
        </w:rPr>
        <w:t xml:space="preserve"> </w:t>
      </w:r>
      <w:r w:rsidRPr="009F6487">
        <w:rPr>
          <w:b w:val="0"/>
          <w:lang w:val="en-US"/>
        </w:rPr>
        <w:t>chart</w:t>
      </w:r>
      <w:r w:rsidRPr="009F6487">
        <w:rPr>
          <w:b w:val="0"/>
        </w:rPr>
        <w:t xml:space="preserve"> с динамикой </w:t>
      </w:r>
      <w:r w:rsidRPr="009F6487">
        <w:rPr>
          <w:b w:val="0"/>
          <w:lang w:val="en-US"/>
        </w:rPr>
        <w:t>KPI</w:t>
      </w:r>
      <w:r w:rsidRPr="009F6487">
        <w:rPr>
          <w:b w:val="0"/>
        </w:rPr>
        <w:t xml:space="preserve"> в пределах заданных интервалов сравнения.</w:t>
      </w:r>
    </w:p>
    <w:p w:rsidR="007B0EA8" w:rsidRPr="009F6487" w:rsidRDefault="007B0EA8" w:rsidP="007B0EA8"/>
    <w:p w:rsidR="007B0EA8" w:rsidRPr="009F6487" w:rsidRDefault="007B0EA8" w:rsidP="007B0EA8">
      <w:pPr>
        <w:ind w:left="708"/>
        <w:jc w:val="both"/>
      </w:pPr>
    </w:p>
    <w:p w:rsidR="002A1739" w:rsidRDefault="002A1739" w:rsidP="002A1739">
      <w:pPr>
        <w:pStyle w:val="Heading2"/>
      </w:pPr>
      <w:bookmarkStart w:id="3" w:name="_Toc353547949"/>
      <w:r>
        <w:t>Периодичность обновления данных.</w:t>
      </w:r>
    </w:p>
    <w:p w:rsidR="002A1739" w:rsidRPr="002A1739" w:rsidRDefault="00554BA6" w:rsidP="002A1739">
      <w:pPr>
        <w:ind w:left="1416"/>
      </w:pPr>
      <w:r>
        <w:t>Данные обновляются ежедневно в 19.30.</w:t>
      </w:r>
    </w:p>
    <w:p w:rsidR="002A1739" w:rsidRDefault="002A1739" w:rsidP="002A1739">
      <w:pPr>
        <w:pStyle w:val="Heading1"/>
        <w:numPr>
          <w:ilvl w:val="0"/>
          <w:numId w:val="0"/>
        </w:numPr>
        <w:spacing w:before="0" w:after="0"/>
        <w:ind w:left="1440"/>
        <w:jc w:val="both"/>
      </w:pPr>
    </w:p>
    <w:p w:rsidR="009B70DB" w:rsidRDefault="009B70DB" w:rsidP="009B70DB">
      <w:pPr>
        <w:pStyle w:val="Heading2"/>
      </w:pPr>
      <w:r>
        <w:t>Экспорт данных.</w:t>
      </w:r>
    </w:p>
    <w:p w:rsidR="009B70DB" w:rsidRPr="0035285D" w:rsidRDefault="009B70DB" w:rsidP="009B70DB">
      <w:pPr>
        <w:ind w:left="792" w:firstLine="624"/>
        <w:jc w:val="both"/>
      </w:pPr>
      <w:r w:rsidRPr="0035285D">
        <w:t>Необхо</w:t>
      </w:r>
      <w:r>
        <w:t>димо предусмотреть экспорт отчетных форм</w:t>
      </w:r>
      <w:r w:rsidRPr="0035285D">
        <w:t xml:space="preserve"> в </w:t>
      </w:r>
      <w:r w:rsidRPr="0035285D">
        <w:rPr>
          <w:lang w:val="en-US"/>
        </w:rPr>
        <w:t>MS</w:t>
      </w:r>
      <w:r w:rsidRPr="0035285D">
        <w:t xml:space="preserve"> </w:t>
      </w:r>
      <w:r w:rsidRPr="0035285D">
        <w:rPr>
          <w:lang w:val="en-US"/>
        </w:rPr>
        <w:t>Excel</w:t>
      </w:r>
      <w:r w:rsidRPr="0035285D">
        <w:t>.</w:t>
      </w:r>
    </w:p>
    <w:p w:rsidR="009B70DB" w:rsidRPr="009B70DB" w:rsidRDefault="009B70DB" w:rsidP="009B70DB">
      <w:pPr>
        <w:ind w:left="714"/>
      </w:pPr>
    </w:p>
    <w:p w:rsidR="009B70DB" w:rsidRPr="009B70DB" w:rsidRDefault="009B70DB" w:rsidP="009B70DB"/>
    <w:p w:rsidR="00912FBF" w:rsidRDefault="0058217B" w:rsidP="004308F4">
      <w:pPr>
        <w:pStyle w:val="Heading1"/>
        <w:spacing w:before="0" w:after="0"/>
        <w:ind w:left="714" w:hanging="357"/>
        <w:jc w:val="both"/>
      </w:pPr>
      <w:r>
        <w:t>Требования к системе</w:t>
      </w:r>
      <w:bookmarkEnd w:id="3"/>
    </w:p>
    <w:p w:rsidR="00D77F2E" w:rsidRDefault="00D77F2E" w:rsidP="004308F4">
      <w:pPr>
        <w:jc w:val="both"/>
      </w:pPr>
      <w:r>
        <w:t xml:space="preserve">Формы табличных отчетов см. </w:t>
      </w:r>
      <w:r w:rsidR="001C2EC5">
        <w:t>файл «</w:t>
      </w:r>
      <w:r w:rsidR="001C2EC5" w:rsidRPr="001C2EC5">
        <w:t>Формы отчета по реализации</w:t>
      </w:r>
      <w:r w:rsidR="00400715" w:rsidRPr="00B20EA5">
        <w:t xml:space="preserve"> </w:t>
      </w:r>
      <w:r w:rsidR="00400715">
        <w:rPr>
          <w:lang w:val="en-US"/>
        </w:rPr>
        <w:t>v</w:t>
      </w:r>
      <w:r w:rsidR="00400715" w:rsidRPr="00B20EA5">
        <w:t>2</w:t>
      </w:r>
      <w:r w:rsidR="001C2EC5" w:rsidRPr="001C2EC5">
        <w:t>.xlsx</w:t>
      </w:r>
      <w:r w:rsidR="001C2EC5">
        <w:t>»</w:t>
      </w:r>
    </w:p>
    <w:p w:rsidR="00277208" w:rsidRPr="001C2EC5" w:rsidRDefault="00277208" w:rsidP="004308F4">
      <w:pPr>
        <w:jc w:val="both"/>
      </w:pPr>
    </w:p>
    <w:p w:rsidR="0007722D" w:rsidRPr="001C2EC5" w:rsidRDefault="0007722D" w:rsidP="004308F4">
      <w:pPr>
        <w:jc w:val="both"/>
      </w:pPr>
    </w:p>
    <w:p w:rsidR="00912FBF" w:rsidRDefault="007820EB" w:rsidP="004308F4">
      <w:pPr>
        <w:pStyle w:val="Heading1"/>
        <w:spacing w:before="0" w:after="0"/>
        <w:ind w:left="714" w:hanging="357"/>
        <w:jc w:val="both"/>
      </w:pPr>
      <w:bookmarkStart w:id="4" w:name="_Toc353547950"/>
      <w:r>
        <w:t>Пользователи</w:t>
      </w:r>
      <w:bookmarkEnd w:id="4"/>
      <w:r w:rsidR="00912FBF">
        <w:t xml:space="preserve"> </w:t>
      </w:r>
    </w:p>
    <w:p w:rsidR="009877A2" w:rsidRPr="009877A2" w:rsidRDefault="009877A2" w:rsidP="004308F4">
      <w:pPr>
        <w:ind w:left="357" w:firstLine="708"/>
        <w:jc w:val="both"/>
      </w:pPr>
      <w:r w:rsidRPr="0035285D">
        <w:t xml:space="preserve">Пользователями данного отчета являются сотрудники финансового (причастные к составлению управленческой отчетности) и коммерческого отделов (начальники отделов  продаж, руководители департаментов и направлений, коммерческий </w:t>
      </w:r>
      <w:r>
        <w:t>директор), руководство холдинга</w:t>
      </w:r>
      <w:r>
        <w:rPr>
          <w:lang w:val="uk-UA"/>
        </w:rPr>
        <w:t xml:space="preserve">, </w:t>
      </w:r>
      <w:r>
        <w:t>бренд менеджеры.</w:t>
      </w:r>
    </w:p>
    <w:p w:rsidR="009877A2" w:rsidRPr="009877A2" w:rsidRDefault="009877A2" w:rsidP="004308F4">
      <w:pPr>
        <w:jc w:val="both"/>
      </w:pPr>
    </w:p>
    <w:p w:rsidR="003D0862" w:rsidRDefault="00277208" w:rsidP="00277208">
      <w:pPr>
        <w:pStyle w:val="Heading1"/>
        <w:tabs>
          <w:tab w:val="clear" w:pos="5464"/>
          <w:tab w:val="num" w:pos="709"/>
        </w:tabs>
        <w:spacing w:before="0" w:after="0"/>
        <w:ind w:hanging="5038"/>
        <w:jc w:val="both"/>
      </w:pPr>
      <w:bookmarkStart w:id="5" w:name="_Toc353547951"/>
      <w:r>
        <w:t xml:space="preserve">  </w:t>
      </w:r>
      <w:r w:rsidR="00BE0BC3">
        <w:t xml:space="preserve">Необходимые настройки. </w:t>
      </w:r>
      <w:bookmarkEnd w:id="5"/>
    </w:p>
    <w:p w:rsidR="009877A2" w:rsidRPr="001C2EC5" w:rsidRDefault="001C2EC5" w:rsidP="004308F4">
      <w:pPr>
        <w:jc w:val="both"/>
      </w:pPr>
      <w:r w:rsidRPr="001C2EC5">
        <w:t>Настроить отображение информации исходя из уровня прав доступа:</w:t>
      </w:r>
    </w:p>
    <w:p w:rsidR="001C2EC5" w:rsidRDefault="001C2EC5" w:rsidP="006B6502">
      <w:pPr>
        <w:pStyle w:val="ListParagraph"/>
        <w:numPr>
          <w:ilvl w:val="0"/>
          <w:numId w:val="11"/>
        </w:numPr>
        <w:jc w:val="both"/>
      </w:pPr>
      <w:r>
        <w:t>Видны все данные: руководство холдинга (генеральный директор, финансовый директор, коммерческий директор)</w:t>
      </w:r>
    </w:p>
    <w:p w:rsidR="001C2EC5" w:rsidRDefault="001C2EC5" w:rsidP="006B6502">
      <w:pPr>
        <w:pStyle w:val="ListParagraph"/>
        <w:numPr>
          <w:ilvl w:val="0"/>
          <w:numId w:val="11"/>
        </w:numPr>
        <w:jc w:val="both"/>
      </w:pPr>
      <w:r>
        <w:t>Данные про выручку по отгрузке</w:t>
      </w:r>
      <w:r w:rsidR="00846F05">
        <w:t xml:space="preserve"> (общие данные, клиент, МП)</w:t>
      </w:r>
      <w:r>
        <w:t>: руководители отделов</w:t>
      </w:r>
      <w:r w:rsidR="00846F05">
        <w:t xml:space="preserve"> продаж, только по своему офису </w:t>
      </w:r>
    </w:p>
    <w:p w:rsidR="001C2EC5" w:rsidRDefault="00846F05" w:rsidP="006B6502">
      <w:pPr>
        <w:pStyle w:val="ListParagraph"/>
        <w:numPr>
          <w:ilvl w:val="0"/>
          <w:numId w:val="11"/>
        </w:numPr>
        <w:jc w:val="both"/>
      </w:pPr>
      <w:r>
        <w:t>Данные про выручку по отгрузке (номенклатура): бренд-менеджеры.</w:t>
      </w:r>
    </w:p>
    <w:p w:rsidR="00846F05" w:rsidRDefault="00846F05" w:rsidP="006B6502">
      <w:pPr>
        <w:pStyle w:val="ListParagraph"/>
        <w:numPr>
          <w:ilvl w:val="0"/>
          <w:numId w:val="11"/>
        </w:numPr>
        <w:jc w:val="both"/>
      </w:pPr>
      <w:r>
        <w:t xml:space="preserve">Данные про транспортные услуги: руководители отделов продаж, только по своему офису </w:t>
      </w:r>
    </w:p>
    <w:p w:rsidR="00846F05" w:rsidRDefault="00846F05" w:rsidP="004308F4">
      <w:pPr>
        <w:pStyle w:val="ListParagraph"/>
        <w:ind w:left="765"/>
        <w:jc w:val="both"/>
      </w:pPr>
    </w:p>
    <w:p w:rsidR="00846F05" w:rsidRPr="001C2EC5" w:rsidRDefault="00846F05" w:rsidP="00277208">
      <w:pPr>
        <w:tabs>
          <w:tab w:val="left" w:pos="709"/>
        </w:tabs>
        <w:jc w:val="both"/>
      </w:pPr>
    </w:p>
    <w:p w:rsidR="00C143FC" w:rsidRDefault="00C143FC" w:rsidP="00277208">
      <w:pPr>
        <w:pStyle w:val="Heading1"/>
        <w:tabs>
          <w:tab w:val="clear" w:pos="5464"/>
          <w:tab w:val="num" w:pos="709"/>
        </w:tabs>
        <w:spacing w:before="0" w:after="0"/>
        <w:ind w:hanging="5180"/>
        <w:jc w:val="both"/>
      </w:pPr>
      <w:bookmarkStart w:id="6" w:name="_Toc353547952"/>
      <w:r>
        <w:t>Тестирование</w:t>
      </w:r>
      <w:bookmarkEnd w:id="6"/>
    </w:p>
    <w:p w:rsidR="00560469" w:rsidRDefault="00560469" w:rsidP="00277208">
      <w:pPr>
        <w:tabs>
          <w:tab w:val="left" w:pos="709"/>
        </w:tabs>
        <w:jc w:val="both"/>
      </w:pPr>
      <w:r>
        <w:t>Тестирование и выверка результатов проводится сотрудниками ИТ-отдела.</w:t>
      </w:r>
    </w:p>
    <w:p w:rsidR="00277208" w:rsidRPr="00560469" w:rsidRDefault="00277208" w:rsidP="00277208">
      <w:pPr>
        <w:tabs>
          <w:tab w:val="left" w:pos="709"/>
        </w:tabs>
        <w:jc w:val="both"/>
      </w:pPr>
    </w:p>
    <w:p w:rsidR="00672550" w:rsidRDefault="00CB0098" w:rsidP="00277208">
      <w:pPr>
        <w:pStyle w:val="Heading1"/>
        <w:tabs>
          <w:tab w:val="left" w:pos="709"/>
        </w:tabs>
        <w:spacing w:before="0" w:after="0"/>
        <w:ind w:hanging="5180"/>
        <w:jc w:val="both"/>
      </w:pPr>
      <w:bookmarkStart w:id="7" w:name="_Toc353547953"/>
      <w:r>
        <w:t>Разработка пользовательской документации</w:t>
      </w:r>
      <w:bookmarkEnd w:id="7"/>
    </w:p>
    <w:p w:rsidR="006F42BB" w:rsidRDefault="006F42BB" w:rsidP="00277208">
      <w:pPr>
        <w:tabs>
          <w:tab w:val="left" w:pos="709"/>
        </w:tabs>
        <w:jc w:val="both"/>
      </w:pPr>
      <w:r>
        <w:t>Необходимо создать инструкцию по пользованию данным отчетом.</w:t>
      </w:r>
    </w:p>
    <w:sectPr w:rsidR="006F42BB" w:rsidSect="008F389D">
      <w:footerReference w:type="default" r:id="rId9"/>
      <w:footerReference w:type="first" r:id="rId10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4" w:rsidRDefault="00106354">
      <w:r>
        <w:separator/>
      </w:r>
    </w:p>
  </w:endnote>
  <w:endnote w:type="continuationSeparator" w:id="0">
    <w:p w:rsidR="00106354" w:rsidRDefault="001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580"/>
      <w:docPartObj>
        <w:docPartGallery w:val="Page Numbers (Bottom of Page)"/>
        <w:docPartUnique/>
      </w:docPartObj>
    </w:sdtPr>
    <w:sdtEndPr/>
    <w:sdtContent>
      <w:p w:rsidR="00106354" w:rsidRDefault="00E4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354" w:rsidRDefault="00106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54" w:rsidRDefault="00106354" w:rsidP="009452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4" w:rsidRDefault="00106354">
      <w:r>
        <w:separator/>
      </w:r>
    </w:p>
  </w:footnote>
  <w:footnote w:type="continuationSeparator" w:id="0">
    <w:p w:rsidR="00106354" w:rsidRDefault="0010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7D9"/>
    <w:multiLevelType w:val="hybridMultilevel"/>
    <w:tmpl w:val="C7B2A24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84E0F83"/>
    <w:multiLevelType w:val="hybridMultilevel"/>
    <w:tmpl w:val="441077CC"/>
    <w:lvl w:ilvl="0" w:tplc="1AE05C80">
      <w:start w:val="1"/>
      <w:numFmt w:val="decimal"/>
      <w:pStyle w:val="Heading1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20B4E">
      <w:start w:val="1"/>
      <w:numFmt w:val="decimal"/>
      <w:lvlText w:val="%3)"/>
      <w:lvlJc w:val="left"/>
      <w:pPr>
        <w:tabs>
          <w:tab w:val="num" w:pos="3195"/>
        </w:tabs>
        <w:ind w:left="3195" w:hanging="121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03C9A"/>
    <w:multiLevelType w:val="hybridMultilevel"/>
    <w:tmpl w:val="42F4E6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A05A30"/>
    <w:multiLevelType w:val="hybridMultilevel"/>
    <w:tmpl w:val="1584B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2FBF"/>
    <w:multiLevelType w:val="multilevel"/>
    <w:tmpl w:val="91F6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7FD6F0B"/>
    <w:multiLevelType w:val="hybridMultilevel"/>
    <w:tmpl w:val="C0587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6587F"/>
    <w:multiLevelType w:val="hybridMultilevel"/>
    <w:tmpl w:val="F09ADE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776333"/>
    <w:multiLevelType w:val="hybridMultilevel"/>
    <w:tmpl w:val="E5905A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48C1BDD"/>
    <w:multiLevelType w:val="hybridMultilevel"/>
    <w:tmpl w:val="42A40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855900"/>
    <w:multiLevelType w:val="hybridMultilevel"/>
    <w:tmpl w:val="410A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4D"/>
    <w:rsid w:val="00012D9E"/>
    <w:rsid w:val="00014562"/>
    <w:rsid w:val="00022918"/>
    <w:rsid w:val="00025199"/>
    <w:rsid w:val="00025D03"/>
    <w:rsid w:val="00026CF1"/>
    <w:rsid w:val="000276FD"/>
    <w:rsid w:val="00033A3B"/>
    <w:rsid w:val="0003628D"/>
    <w:rsid w:val="00040EB0"/>
    <w:rsid w:val="00050A14"/>
    <w:rsid w:val="00050DF7"/>
    <w:rsid w:val="00051045"/>
    <w:rsid w:val="00052EA8"/>
    <w:rsid w:val="00054E24"/>
    <w:rsid w:val="00062097"/>
    <w:rsid w:val="000623F2"/>
    <w:rsid w:val="0006687A"/>
    <w:rsid w:val="00066946"/>
    <w:rsid w:val="00066F3C"/>
    <w:rsid w:val="00074718"/>
    <w:rsid w:val="00074ACD"/>
    <w:rsid w:val="00074FD0"/>
    <w:rsid w:val="000755D1"/>
    <w:rsid w:val="00075DF0"/>
    <w:rsid w:val="0007722D"/>
    <w:rsid w:val="0008131A"/>
    <w:rsid w:val="00082CC3"/>
    <w:rsid w:val="00084E43"/>
    <w:rsid w:val="00085D79"/>
    <w:rsid w:val="00086E63"/>
    <w:rsid w:val="00093269"/>
    <w:rsid w:val="000A1FBF"/>
    <w:rsid w:val="000A3080"/>
    <w:rsid w:val="000A3085"/>
    <w:rsid w:val="000A4C04"/>
    <w:rsid w:val="000B1014"/>
    <w:rsid w:val="000B3F16"/>
    <w:rsid w:val="000B658F"/>
    <w:rsid w:val="000C340D"/>
    <w:rsid w:val="000C3F7A"/>
    <w:rsid w:val="000C4D05"/>
    <w:rsid w:val="000C5A20"/>
    <w:rsid w:val="000C771C"/>
    <w:rsid w:val="000C7DE4"/>
    <w:rsid w:val="000D10F3"/>
    <w:rsid w:val="000D32D6"/>
    <w:rsid w:val="000D756C"/>
    <w:rsid w:val="000D7629"/>
    <w:rsid w:val="000E04B1"/>
    <w:rsid w:val="000E1632"/>
    <w:rsid w:val="000E1EA8"/>
    <w:rsid w:val="000E1FCF"/>
    <w:rsid w:val="000E2E8C"/>
    <w:rsid w:val="000E354B"/>
    <w:rsid w:val="000E560C"/>
    <w:rsid w:val="000F2D1D"/>
    <w:rsid w:val="000F6494"/>
    <w:rsid w:val="00101C1E"/>
    <w:rsid w:val="00101CDE"/>
    <w:rsid w:val="00103499"/>
    <w:rsid w:val="00105BC5"/>
    <w:rsid w:val="00106354"/>
    <w:rsid w:val="0010707E"/>
    <w:rsid w:val="00107274"/>
    <w:rsid w:val="00111F86"/>
    <w:rsid w:val="0012441D"/>
    <w:rsid w:val="00131F08"/>
    <w:rsid w:val="0013436B"/>
    <w:rsid w:val="001356DD"/>
    <w:rsid w:val="00136B72"/>
    <w:rsid w:val="001379C5"/>
    <w:rsid w:val="0014440F"/>
    <w:rsid w:val="00144A3C"/>
    <w:rsid w:val="00145B6E"/>
    <w:rsid w:val="00146719"/>
    <w:rsid w:val="001533B8"/>
    <w:rsid w:val="00153DEF"/>
    <w:rsid w:val="0016254B"/>
    <w:rsid w:val="0016340C"/>
    <w:rsid w:val="00163747"/>
    <w:rsid w:val="0016487E"/>
    <w:rsid w:val="001662A6"/>
    <w:rsid w:val="00167C5D"/>
    <w:rsid w:val="001728F9"/>
    <w:rsid w:val="00176CA8"/>
    <w:rsid w:val="00180723"/>
    <w:rsid w:val="0018479F"/>
    <w:rsid w:val="0018542B"/>
    <w:rsid w:val="001854E6"/>
    <w:rsid w:val="00186243"/>
    <w:rsid w:val="001864DA"/>
    <w:rsid w:val="001879D5"/>
    <w:rsid w:val="00190FE8"/>
    <w:rsid w:val="00191835"/>
    <w:rsid w:val="00191983"/>
    <w:rsid w:val="001A1A4B"/>
    <w:rsid w:val="001A29D0"/>
    <w:rsid w:val="001A2AEE"/>
    <w:rsid w:val="001A2B52"/>
    <w:rsid w:val="001A32FC"/>
    <w:rsid w:val="001B3A97"/>
    <w:rsid w:val="001B403B"/>
    <w:rsid w:val="001B4CA4"/>
    <w:rsid w:val="001B4F32"/>
    <w:rsid w:val="001B627E"/>
    <w:rsid w:val="001B6701"/>
    <w:rsid w:val="001C02FA"/>
    <w:rsid w:val="001C07A5"/>
    <w:rsid w:val="001C1A2E"/>
    <w:rsid w:val="001C2109"/>
    <w:rsid w:val="001C2EC5"/>
    <w:rsid w:val="001C35AD"/>
    <w:rsid w:val="001C4664"/>
    <w:rsid w:val="001D1C8C"/>
    <w:rsid w:val="001D2CBE"/>
    <w:rsid w:val="001D60B7"/>
    <w:rsid w:val="001D6D52"/>
    <w:rsid w:val="001E23C2"/>
    <w:rsid w:val="001E2677"/>
    <w:rsid w:val="001E2FDB"/>
    <w:rsid w:val="001E3E8D"/>
    <w:rsid w:val="001E639C"/>
    <w:rsid w:val="001E7044"/>
    <w:rsid w:val="001E715F"/>
    <w:rsid w:val="001F0164"/>
    <w:rsid w:val="00200276"/>
    <w:rsid w:val="00202A3A"/>
    <w:rsid w:val="00207D04"/>
    <w:rsid w:val="00220813"/>
    <w:rsid w:val="002213A3"/>
    <w:rsid w:val="00224684"/>
    <w:rsid w:val="00226A29"/>
    <w:rsid w:val="0023154C"/>
    <w:rsid w:val="002319D6"/>
    <w:rsid w:val="0023237B"/>
    <w:rsid w:val="0023525C"/>
    <w:rsid w:val="00235DA3"/>
    <w:rsid w:val="00240383"/>
    <w:rsid w:val="0024265C"/>
    <w:rsid w:val="0025129C"/>
    <w:rsid w:val="002531CE"/>
    <w:rsid w:val="00254582"/>
    <w:rsid w:val="002562CE"/>
    <w:rsid w:val="002571A5"/>
    <w:rsid w:val="002604D6"/>
    <w:rsid w:val="00267B44"/>
    <w:rsid w:val="00277208"/>
    <w:rsid w:val="00281DFB"/>
    <w:rsid w:val="002832DE"/>
    <w:rsid w:val="00284626"/>
    <w:rsid w:val="002857F4"/>
    <w:rsid w:val="00285A99"/>
    <w:rsid w:val="00287E3A"/>
    <w:rsid w:val="00290A8C"/>
    <w:rsid w:val="00290AFF"/>
    <w:rsid w:val="00292DB1"/>
    <w:rsid w:val="00294959"/>
    <w:rsid w:val="00295B2C"/>
    <w:rsid w:val="00296818"/>
    <w:rsid w:val="002A017A"/>
    <w:rsid w:val="002A1739"/>
    <w:rsid w:val="002A1D69"/>
    <w:rsid w:val="002A1EB1"/>
    <w:rsid w:val="002A3688"/>
    <w:rsid w:val="002A4F2F"/>
    <w:rsid w:val="002A5DF3"/>
    <w:rsid w:val="002B079D"/>
    <w:rsid w:val="002B0AB4"/>
    <w:rsid w:val="002B2765"/>
    <w:rsid w:val="002B50F4"/>
    <w:rsid w:val="002B7635"/>
    <w:rsid w:val="002C0666"/>
    <w:rsid w:val="002C2748"/>
    <w:rsid w:val="002C47E7"/>
    <w:rsid w:val="002C7396"/>
    <w:rsid w:val="002D1E4D"/>
    <w:rsid w:val="002D3208"/>
    <w:rsid w:val="002D333D"/>
    <w:rsid w:val="002D4840"/>
    <w:rsid w:val="002E10A1"/>
    <w:rsid w:val="002E296E"/>
    <w:rsid w:val="002E57D7"/>
    <w:rsid w:val="002E59E8"/>
    <w:rsid w:val="002F2230"/>
    <w:rsid w:val="002F3FDF"/>
    <w:rsid w:val="002F47DE"/>
    <w:rsid w:val="002F5B04"/>
    <w:rsid w:val="002F5E96"/>
    <w:rsid w:val="002F61DF"/>
    <w:rsid w:val="002F6BD4"/>
    <w:rsid w:val="002F7CDF"/>
    <w:rsid w:val="00300C8F"/>
    <w:rsid w:val="00301402"/>
    <w:rsid w:val="0030141F"/>
    <w:rsid w:val="003015E3"/>
    <w:rsid w:val="00301E6D"/>
    <w:rsid w:val="003044DC"/>
    <w:rsid w:val="00304881"/>
    <w:rsid w:val="003117DF"/>
    <w:rsid w:val="00311FC1"/>
    <w:rsid w:val="00313960"/>
    <w:rsid w:val="003200DE"/>
    <w:rsid w:val="00320970"/>
    <w:rsid w:val="003270E6"/>
    <w:rsid w:val="0033285C"/>
    <w:rsid w:val="00332936"/>
    <w:rsid w:val="00333152"/>
    <w:rsid w:val="003337AE"/>
    <w:rsid w:val="00334B21"/>
    <w:rsid w:val="00347FC4"/>
    <w:rsid w:val="003509CC"/>
    <w:rsid w:val="00354914"/>
    <w:rsid w:val="00357AF2"/>
    <w:rsid w:val="00357EBD"/>
    <w:rsid w:val="003628F1"/>
    <w:rsid w:val="003632B2"/>
    <w:rsid w:val="00365B98"/>
    <w:rsid w:val="00367436"/>
    <w:rsid w:val="00367560"/>
    <w:rsid w:val="00374017"/>
    <w:rsid w:val="003757AF"/>
    <w:rsid w:val="00377218"/>
    <w:rsid w:val="00377A58"/>
    <w:rsid w:val="00377CC6"/>
    <w:rsid w:val="003805FE"/>
    <w:rsid w:val="00383163"/>
    <w:rsid w:val="003833C9"/>
    <w:rsid w:val="00387560"/>
    <w:rsid w:val="00391030"/>
    <w:rsid w:val="003918B5"/>
    <w:rsid w:val="00391F8A"/>
    <w:rsid w:val="00392ED9"/>
    <w:rsid w:val="00395061"/>
    <w:rsid w:val="003A1250"/>
    <w:rsid w:val="003A1A05"/>
    <w:rsid w:val="003B0508"/>
    <w:rsid w:val="003B3DEE"/>
    <w:rsid w:val="003B7DB0"/>
    <w:rsid w:val="003B7FD4"/>
    <w:rsid w:val="003C03EB"/>
    <w:rsid w:val="003C04F9"/>
    <w:rsid w:val="003C0A76"/>
    <w:rsid w:val="003C236C"/>
    <w:rsid w:val="003C34CF"/>
    <w:rsid w:val="003C43D2"/>
    <w:rsid w:val="003D0862"/>
    <w:rsid w:val="003D2C40"/>
    <w:rsid w:val="003D2F2E"/>
    <w:rsid w:val="003D3351"/>
    <w:rsid w:val="003D7BD8"/>
    <w:rsid w:val="003E0181"/>
    <w:rsid w:val="003E1160"/>
    <w:rsid w:val="003E6FB5"/>
    <w:rsid w:val="003F0B86"/>
    <w:rsid w:val="003F2927"/>
    <w:rsid w:val="003F3250"/>
    <w:rsid w:val="003F3F1B"/>
    <w:rsid w:val="003F5522"/>
    <w:rsid w:val="003F6852"/>
    <w:rsid w:val="003F7E22"/>
    <w:rsid w:val="00400715"/>
    <w:rsid w:val="004010CA"/>
    <w:rsid w:val="00402CAE"/>
    <w:rsid w:val="00402E62"/>
    <w:rsid w:val="004054A9"/>
    <w:rsid w:val="0040623D"/>
    <w:rsid w:val="00407210"/>
    <w:rsid w:val="00411A7D"/>
    <w:rsid w:val="00411BAC"/>
    <w:rsid w:val="00411DF1"/>
    <w:rsid w:val="00411FB6"/>
    <w:rsid w:val="00412701"/>
    <w:rsid w:val="00413F81"/>
    <w:rsid w:val="00416D76"/>
    <w:rsid w:val="004178AC"/>
    <w:rsid w:val="00417BAB"/>
    <w:rsid w:val="00417CED"/>
    <w:rsid w:val="0042249B"/>
    <w:rsid w:val="00422C74"/>
    <w:rsid w:val="00425448"/>
    <w:rsid w:val="0042572B"/>
    <w:rsid w:val="004270C8"/>
    <w:rsid w:val="00427616"/>
    <w:rsid w:val="004308F4"/>
    <w:rsid w:val="00435F7B"/>
    <w:rsid w:val="004370BE"/>
    <w:rsid w:val="00437518"/>
    <w:rsid w:val="00441FF3"/>
    <w:rsid w:val="00444B78"/>
    <w:rsid w:val="004454E5"/>
    <w:rsid w:val="0045049F"/>
    <w:rsid w:val="00451EDF"/>
    <w:rsid w:val="004622AE"/>
    <w:rsid w:val="004634AD"/>
    <w:rsid w:val="00465420"/>
    <w:rsid w:val="004656DE"/>
    <w:rsid w:val="0047256D"/>
    <w:rsid w:val="00476ACE"/>
    <w:rsid w:val="00477649"/>
    <w:rsid w:val="00477A8F"/>
    <w:rsid w:val="00480ED0"/>
    <w:rsid w:val="00481383"/>
    <w:rsid w:val="00483A4C"/>
    <w:rsid w:val="004941A8"/>
    <w:rsid w:val="0049609C"/>
    <w:rsid w:val="0049663F"/>
    <w:rsid w:val="004979DE"/>
    <w:rsid w:val="004A2211"/>
    <w:rsid w:val="004A2B2B"/>
    <w:rsid w:val="004A4633"/>
    <w:rsid w:val="004B07A4"/>
    <w:rsid w:val="004B2986"/>
    <w:rsid w:val="004B2E91"/>
    <w:rsid w:val="004B3B46"/>
    <w:rsid w:val="004B3F22"/>
    <w:rsid w:val="004B6A1D"/>
    <w:rsid w:val="004C04F4"/>
    <w:rsid w:val="004C1692"/>
    <w:rsid w:val="004C3D7A"/>
    <w:rsid w:val="004C4171"/>
    <w:rsid w:val="004C42C2"/>
    <w:rsid w:val="004C5702"/>
    <w:rsid w:val="004D18CB"/>
    <w:rsid w:val="004D3F52"/>
    <w:rsid w:val="004E03AD"/>
    <w:rsid w:val="004E15B9"/>
    <w:rsid w:val="004E1D66"/>
    <w:rsid w:val="004E6C42"/>
    <w:rsid w:val="004F1340"/>
    <w:rsid w:val="004F194C"/>
    <w:rsid w:val="004F58D4"/>
    <w:rsid w:val="004F7430"/>
    <w:rsid w:val="00500CC7"/>
    <w:rsid w:val="0050131E"/>
    <w:rsid w:val="00501634"/>
    <w:rsid w:val="0050541B"/>
    <w:rsid w:val="005102CA"/>
    <w:rsid w:val="0051169F"/>
    <w:rsid w:val="00511E92"/>
    <w:rsid w:val="00520146"/>
    <w:rsid w:val="005267BE"/>
    <w:rsid w:val="00530B83"/>
    <w:rsid w:val="00531406"/>
    <w:rsid w:val="005361B9"/>
    <w:rsid w:val="005371ED"/>
    <w:rsid w:val="00541354"/>
    <w:rsid w:val="00543346"/>
    <w:rsid w:val="00543FF4"/>
    <w:rsid w:val="005441E0"/>
    <w:rsid w:val="00544623"/>
    <w:rsid w:val="00550ADB"/>
    <w:rsid w:val="00554478"/>
    <w:rsid w:val="005545F6"/>
    <w:rsid w:val="005548BD"/>
    <w:rsid w:val="00554BA6"/>
    <w:rsid w:val="0055606D"/>
    <w:rsid w:val="005567C8"/>
    <w:rsid w:val="005572ED"/>
    <w:rsid w:val="00560469"/>
    <w:rsid w:val="00565916"/>
    <w:rsid w:val="00567216"/>
    <w:rsid w:val="005678B3"/>
    <w:rsid w:val="00572D74"/>
    <w:rsid w:val="005730D0"/>
    <w:rsid w:val="00576CF2"/>
    <w:rsid w:val="0058217B"/>
    <w:rsid w:val="00583556"/>
    <w:rsid w:val="00583A2C"/>
    <w:rsid w:val="00585312"/>
    <w:rsid w:val="0058690B"/>
    <w:rsid w:val="0059083D"/>
    <w:rsid w:val="00594713"/>
    <w:rsid w:val="005A45D6"/>
    <w:rsid w:val="005A482C"/>
    <w:rsid w:val="005A6556"/>
    <w:rsid w:val="005A6DA7"/>
    <w:rsid w:val="005A7D34"/>
    <w:rsid w:val="005B1FCD"/>
    <w:rsid w:val="005B6165"/>
    <w:rsid w:val="005B634F"/>
    <w:rsid w:val="005C00EF"/>
    <w:rsid w:val="005C0379"/>
    <w:rsid w:val="005C2F13"/>
    <w:rsid w:val="005C3FDD"/>
    <w:rsid w:val="005C630C"/>
    <w:rsid w:val="005C6CA6"/>
    <w:rsid w:val="005D084D"/>
    <w:rsid w:val="005D1D62"/>
    <w:rsid w:val="005D3A9A"/>
    <w:rsid w:val="005D3FCA"/>
    <w:rsid w:val="005D59DA"/>
    <w:rsid w:val="005D74F0"/>
    <w:rsid w:val="005E56F4"/>
    <w:rsid w:val="005E6D9B"/>
    <w:rsid w:val="005F216B"/>
    <w:rsid w:val="005F7E4A"/>
    <w:rsid w:val="006008AE"/>
    <w:rsid w:val="006053C3"/>
    <w:rsid w:val="00605C4D"/>
    <w:rsid w:val="00606E8E"/>
    <w:rsid w:val="006103BA"/>
    <w:rsid w:val="006104B7"/>
    <w:rsid w:val="00611D0C"/>
    <w:rsid w:val="00612F40"/>
    <w:rsid w:val="0061440D"/>
    <w:rsid w:val="00617E27"/>
    <w:rsid w:val="00625C7E"/>
    <w:rsid w:val="00632EDC"/>
    <w:rsid w:val="00635203"/>
    <w:rsid w:val="00636544"/>
    <w:rsid w:val="00637D5D"/>
    <w:rsid w:val="00637F71"/>
    <w:rsid w:val="00640E32"/>
    <w:rsid w:val="006421DD"/>
    <w:rsid w:val="00643D62"/>
    <w:rsid w:val="006502EB"/>
    <w:rsid w:val="00651C07"/>
    <w:rsid w:val="006526AE"/>
    <w:rsid w:val="006541A2"/>
    <w:rsid w:val="006600C3"/>
    <w:rsid w:val="00660E50"/>
    <w:rsid w:val="00661058"/>
    <w:rsid w:val="00671C5E"/>
    <w:rsid w:val="00672550"/>
    <w:rsid w:val="0067527E"/>
    <w:rsid w:val="00675353"/>
    <w:rsid w:val="00676A38"/>
    <w:rsid w:val="0067742B"/>
    <w:rsid w:val="00682399"/>
    <w:rsid w:val="0068335A"/>
    <w:rsid w:val="00684378"/>
    <w:rsid w:val="0068481D"/>
    <w:rsid w:val="00686C8C"/>
    <w:rsid w:val="00690D5A"/>
    <w:rsid w:val="0069375C"/>
    <w:rsid w:val="00693C45"/>
    <w:rsid w:val="00694148"/>
    <w:rsid w:val="006A1E06"/>
    <w:rsid w:val="006A37AD"/>
    <w:rsid w:val="006A6989"/>
    <w:rsid w:val="006A7F29"/>
    <w:rsid w:val="006B06E8"/>
    <w:rsid w:val="006B14FB"/>
    <w:rsid w:val="006B6502"/>
    <w:rsid w:val="006C2AAE"/>
    <w:rsid w:val="006C3C66"/>
    <w:rsid w:val="006C449A"/>
    <w:rsid w:val="006D045E"/>
    <w:rsid w:val="006D35CD"/>
    <w:rsid w:val="006E16A4"/>
    <w:rsid w:val="006E552A"/>
    <w:rsid w:val="006E5CA5"/>
    <w:rsid w:val="006E66D5"/>
    <w:rsid w:val="006E7F16"/>
    <w:rsid w:val="006F150C"/>
    <w:rsid w:val="006F42BB"/>
    <w:rsid w:val="006F71F7"/>
    <w:rsid w:val="00700B72"/>
    <w:rsid w:val="00702DDC"/>
    <w:rsid w:val="007046BA"/>
    <w:rsid w:val="007113C4"/>
    <w:rsid w:val="00713C44"/>
    <w:rsid w:val="00715EFB"/>
    <w:rsid w:val="0072090B"/>
    <w:rsid w:val="00725588"/>
    <w:rsid w:val="00731F6D"/>
    <w:rsid w:val="00733110"/>
    <w:rsid w:val="00733D76"/>
    <w:rsid w:val="00743FC8"/>
    <w:rsid w:val="00745DB6"/>
    <w:rsid w:val="00752307"/>
    <w:rsid w:val="0075474E"/>
    <w:rsid w:val="00754D5F"/>
    <w:rsid w:val="007564DB"/>
    <w:rsid w:val="007566ED"/>
    <w:rsid w:val="00760B72"/>
    <w:rsid w:val="00761FD0"/>
    <w:rsid w:val="00767C04"/>
    <w:rsid w:val="0077285A"/>
    <w:rsid w:val="00772C6F"/>
    <w:rsid w:val="007757C5"/>
    <w:rsid w:val="00775D02"/>
    <w:rsid w:val="007766F7"/>
    <w:rsid w:val="00777361"/>
    <w:rsid w:val="00781D14"/>
    <w:rsid w:val="0078202E"/>
    <w:rsid w:val="007820EB"/>
    <w:rsid w:val="00782884"/>
    <w:rsid w:val="0078410B"/>
    <w:rsid w:val="007845D5"/>
    <w:rsid w:val="00785B82"/>
    <w:rsid w:val="00790EA2"/>
    <w:rsid w:val="007A03B0"/>
    <w:rsid w:val="007A2CAE"/>
    <w:rsid w:val="007A6DA3"/>
    <w:rsid w:val="007A6E2E"/>
    <w:rsid w:val="007B0044"/>
    <w:rsid w:val="007B0EA8"/>
    <w:rsid w:val="007B1D35"/>
    <w:rsid w:val="007B2673"/>
    <w:rsid w:val="007B6933"/>
    <w:rsid w:val="007B6CA4"/>
    <w:rsid w:val="007C1905"/>
    <w:rsid w:val="007C6938"/>
    <w:rsid w:val="007C7090"/>
    <w:rsid w:val="007C7971"/>
    <w:rsid w:val="007D11F8"/>
    <w:rsid w:val="007D3816"/>
    <w:rsid w:val="007D63A0"/>
    <w:rsid w:val="007D7C86"/>
    <w:rsid w:val="007E3756"/>
    <w:rsid w:val="007E7C4E"/>
    <w:rsid w:val="007F129C"/>
    <w:rsid w:val="007F156B"/>
    <w:rsid w:val="007F2FD8"/>
    <w:rsid w:val="007F30EA"/>
    <w:rsid w:val="007F5091"/>
    <w:rsid w:val="007F672E"/>
    <w:rsid w:val="007F7695"/>
    <w:rsid w:val="00800029"/>
    <w:rsid w:val="00801509"/>
    <w:rsid w:val="0080238A"/>
    <w:rsid w:val="00815CA2"/>
    <w:rsid w:val="0081641D"/>
    <w:rsid w:val="00816C2A"/>
    <w:rsid w:val="00823222"/>
    <w:rsid w:val="00826B64"/>
    <w:rsid w:val="00832BFC"/>
    <w:rsid w:val="00832F18"/>
    <w:rsid w:val="00834B66"/>
    <w:rsid w:val="00834C27"/>
    <w:rsid w:val="00834DED"/>
    <w:rsid w:val="00840EBC"/>
    <w:rsid w:val="00841705"/>
    <w:rsid w:val="00845B17"/>
    <w:rsid w:val="0084602A"/>
    <w:rsid w:val="00846F05"/>
    <w:rsid w:val="00847D5A"/>
    <w:rsid w:val="00847EE3"/>
    <w:rsid w:val="0085111B"/>
    <w:rsid w:val="00853409"/>
    <w:rsid w:val="0085525F"/>
    <w:rsid w:val="00862DA7"/>
    <w:rsid w:val="008632B6"/>
    <w:rsid w:val="00864E59"/>
    <w:rsid w:val="00864E95"/>
    <w:rsid w:val="0086639D"/>
    <w:rsid w:val="00866C33"/>
    <w:rsid w:val="00871EB2"/>
    <w:rsid w:val="008754E7"/>
    <w:rsid w:val="00875B56"/>
    <w:rsid w:val="00876728"/>
    <w:rsid w:val="00876C41"/>
    <w:rsid w:val="00893513"/>
    <w:rsid w:val="008942F8"/>
    <w:rsid w:val="008A11D9"/>
    <w:rsid w:val="008A1D28"/>
    <w:rsid w:val="008A54F8"/>
    <w:rsid w:val="008A5FB6"/>
    <w:rsid w:val="008C009E"/>
    <w:rsid w:val="008C2F38"/>
    <w:rsid w:val="008C3810"/>
    <w:rsid w:val="008C7FBC"/>
    <w:rsid w:val="008D1295"/>
    <w:rsid w:val="008D2C9A"/>
    <w:rsid w:val="008D31E3"/>
    <w:rsid w:val="008D426A"/>
    <w:rsid w:val="008D433B"/>
    <w:rsid w:val="008D5606"/>
    <w:rsid w:val="008D5BE2"/>
    <w:rsid w:val="008D5FE6"/>
    <w:rsid w:val="008D68B1"/>
    <w:rsid w:val="008E03A2"/>
    <w:rsid w:val="008E3290"/>
    <w:rsid w:val="008E3951"/>
    <w:rsid w:val="008E47C4"/>
    <w:rsid w:val="008F389D"/>
    <w:rsid w:val="008F40CA"/>
    <w:rsid w:val="008F5616"/>
    <w:rsid w:val="00903776"/>
    <w:rsid w:val="009064EF"/>
    <w:rsid w:val="0091061C"/>
    <w:rsid w:val="00912FBF"/>
    <w:rsid w:val="009143AC"/>
    <w:rsid w:val="00915B62"/>
    <w:rsid w:val="00920D8F"/>
    <w:rsid w:val="0092124B"/>
    <w:rsid w:val="009231EA"/>
    <w:rsid w:val="00925398"/>
    <w:rsid w:val="009257FF"/>
    <w:rsid w:val="0093375C"/>
    <w:rsid w:val="0093728E"/>
    <w:rsid w:val="00940498"/>
    <w:rsid w:val="009407F4"/>
    <w:rsid w:val="00940D32"/>
    <w:rsid w:val="0094243B"/>
    <w:rsid w:val="00943A77"/>
    <w:rsid w:val="00945296"/>
    <w:rsid w:val="00946DD2"/>
    <w:rsid w:val="00956595"/>
    <w:rsid w:val="00962401"/>
    <w:rsid w:val="0096764C"/>
    <w:rsid w:val="009711FB"/>
    <w:rsid w:val="0097189A"/>
    <w:rsid w:val="00976518"/>
    <w:rsid w:val="00977F72"/>
    <w:rsid w:val="00981864"/>
    <w:rsid w:val="009859E5"/>
    <w:rsid w:val="00986237"/>
    <w:rsid w:val="009877A2"/>
    <w:rsid w:val="00987FF3"/>
    <w:rsid w:val="009906A1"/>
    <w:rsid w:val="00992FFC"/>
    <w:rsid w:val="00994D01"/>
    <w:rsid w:val="009A19C1"/>
    <w:rsid w:val="009A6D88"/>
    <w:rsid w:val="009B70DB"/>
    <w:rsid w:val="009B79D6"/>
    <w:rsid w:val="009C546A"/>
    <w:rsid w:val="009C573B"/>
    <w:rsid w:val="009C588F"/>
    <w:rsid w:val="009C58A7"/>
    <w:rsid w:val="009D2FEA"/>
    <w:rsid w:val="009D3700"/>
    <w:rsid w:val="009D3D98"/>
    <w:rsid w:val="009D6B01"/>
    <w:rsid w:val="009E032C"/>
    <w:rsid w:val="009E0821"/>
    <w:rsid w:val="009E3C02"/>
    <w:rsid w:val="009E4F64"/>
    <w:rsid w:val="009E5ACE"/>
    <w:rsid w:val="009E612E"/>
    <w:rsid w:val="009F0938"/>
    <w:rsid w:val="009F1AE4"/>
    <w:rsid w:val="009F47BE"/>
    <w:rsid w:val="009F5D66"/>
    <w:rsid w:val="009F6487"/>
    <w:rsid w:val="009F726D"/>
    <w:rsid w:val="00A0148B"/>
    <w:rsid w:val="00A01636"/>
    <w:rsid w:val="00A07F93"/>
    <w:rsid w:val="00A12712"/>
    <w:rsid w:val="00A13BE3"/>
    <w:rsid w:val="00A142C1"/>
    <w:rsid w:val="00A200A0"/>
    <w:rsid w:val="00A2018A"/>
    <w:rsid w:val="00A20DBE"/>
    <w:rsid w:val="00A21809"/>
    <w:rsid w:val="00A22789"/>
    <w:rsid w:val="00A305A6"/>
    <w:rsid w:val="00A31AB6"/>
    <w:rsid w:val="00A336C1"/>
    <w:rsid w:val="00A365ED"/>
    <w:rsid w:val="00A37B6F"/>
    <w:rsid w:val="00A40281"/>
    <w:rsid w:val="00A43D36"/>
    <w:rsid w:val="00A43FB3"/>
    <w:rsid w:val="00A502AE"/>
    <w:rsid w:val="00A524F9"/>
    <w:rsid w:val="00A55262"/>
    <w:rsid w:val="00A56071"/>
    <w:rsid w:val="00A5647B"/>
    <w:rsid w:val="00A637DC"/>
    <w:rsid w:val="00A63F48"/>
    <w:rsid w:val="00A64BFD"/>
    <w:rsid w:val="00A64DFC"/>
    <w:rsid w:val="00A653D0"/>
    <w:rsid w:val="00A71E93"/>
    <w:rsid w:val="00A73640"/>
    <w:rsid w:val="00A81B96"/>
    <w:rsid w:val="00A841FD"/>
    <w:rsid w:val="00A91305"/>
    <w:rsid w:val="00A95024"/>
    <w:rsid w:val="00AA1232"/>
    <w:rsid w:val="00AA18CB"/>
    <w:rsid w:val="00AA6260"/>
    <w:rsid w:val="00AA7305"/>
    <w:rsid w:val="00AA7BF1"/>
    <w:rsid w:val="00AB0102"/>
    <w:rsid w:val="00AB09F4"/>
    <w:rsid w:val="00AB0F05"/>
    <w:rsid w:val="00AB112D"/>
    <w:rsid w:val="00AB194E"/>
    <w:rsid w:val="00AB4941"/>
    <w:rsid w:val="00AB5649"/>
    <w:rsid w:val="00AC1443"/>
    <w:rsid w:val="00AD3319"/>
    <w:rsid w:val="00AD590A"/>
    <w:rsid w:val="00AD6157"/>
    <w:rsid w:val="00AD7D8C"/>
    <w:rsid w:val="00AE36CE"/>
    <w:rsid w:val="00AE3805"/>
    <w:rsid w:val="00AE4518"/>
    <w:rsid w:val="00AE4EF3"/>
    <w:rsid w:val="00AE586E"/>
    <w:rsid w:val="00AE7A96"/>
    <w:rsid w:val="00AF3A9B"/>
    <w:rsid w:val="00AF41F1"/>
    <w:rsid w:val="00AF4391"/>
    <w:rsid w:val="00B04E02"/>
    <w:rsid w:val="00B13D10"/>
    <w:rsid w:val="00B13DE1"/>
    <w:rsid w:val="00B1732D"/>
    <w:rsid w:val="00B20EA5"/>
    <w:rsid w:val="00B21EA5"/>
    <w:rsid w:val="00B22197"/>
    <w:rsid w:val="00B2249E"/>
    <w:rsid w:val="00B27ED8"/>
    <w:rsid w:val="00B304EE"/>
    <w:rsid w:val="00B30B68"/>
    <w:rsid w:val="00B338F5"/>
    <w:rsid w:val="00B35B84"/>
    <w:rsid w:val="00B35EDD"/>
    <w:rsid w:val="00B3666D"/>
    <w:rsid w:val="00B37151"/>
    <w:rsid w:val="00B4267C"/>
    <w:rsid w:val="00B4582E"/>
    <w:rsid w:val="00B46A7A"/>
    <w:rsid w:val="00B475F7"/>
    <w:rsid w:val="00B50D08"/>
    <w:rsid w:val="00B52565"/>
    <w:rsid w:val="00B535BD"/>
    <w:rsid w:val="00B53FB8"/>
    <w:rsid w:val="00B60269"/>
    <w:rsid w:val="00B6121D"/>
    <w:rsid w:val="00B63BD6"/>
    <w:rsid w:val="00B73B65"/>
    <w:rsid w:val="00B73E04"/>
    <w:rsid w:val="00B76537"/>
    <w:rsid w:val="00B7679A"/>
    <w:rsid w:val="00B81E13"/>
    <w:rsid w:val="00B82F60"/>
    <w:rsid w:val="00B8541A"/>
    <w:rsid w:val="00B90A33"/>
    <w:rsid w:val="00B938A7"/>
    <w:rsid w:val="00B9502F"/>
    <w:rsid w:val="00BA3478"/>
    <w:rsid w:val="00BA445E"/>
    <w:rsid w:val="00BA4E93"/>
    <w:rsid w:val="00BA504C"/>
    <w:rsid w:val="00BA62B6"/>
    <w:rsid w:val="00BB1CE8"/>
    <w:rsid w:val="00BB2A39"/>
    <w:rsid w:val="00BB5C99"/>
    <w:rsid w:val="00BC1133"/>
    <w:rsid w:val="00BC12D1"/>
    <w:rsid w:val="00BC3DC9"/>
    <w:rsid w:val="00BC5595"/>
    <w:rsid w:val="00BC65A3"/>
    <w:rsid w:val="00BC705C"/>
    <w:rsid w:val="00BD0182"/>
    <w:rsid w:val="00BD317C"/>
    <w:rsid w:val="00BD3307"/>
    <w:rsid w:val="00BD39F7"/>
    <w:rsid w:val="00BD469C"/>
    <w:rsid w:val="00BD701D"/>
    <w:rsid w:val="00BE0A07"/>
    <w:rsid w:val="00BE0BC3"/>
    <w:rsid w:val="00BE1766"/>
    <w:rsid w:val="00BE4C82"/>
    <w:rsid w:val="00BE631F"/>
    <w:rsid w:val="00BE6EC9"/>
    <w:rsid w:val="00BF040C"/>
    <w:rsid w:val="00BF0B64"/>
    <w:rsid w:val="00BF43A8"/>
    <w:rsid w:val="00BF6E70"/>
    <w:rsid w:val="00C00CF5"/>
    <w:rsid w:val="00C01576"/>
    <w:rsid w:val="00C03D58"/>
    <w:rsid w:val="00C143FC"/>
    <w:rsid w:val="00C1452D"/>
    <w:rsid w:val="00C27249"/>
    <w:rsid w:val="00C30F9B"/>
    <w:rsid w:val="00C326D2"/>
    <w:rsid w:val="00C417FE"/>
    <w:rsid w:val="00C41C3A"/>
    <w:rsid w:val="00C431C2"/>
    <w:rsid w:val="00C43CCB"/>
    <w:rsid w:val="00C43E5E"/>
    <w:rsid w:val="00C46346"/>
    <w:rsid w:val="00C471C7"/>
    <w:rsid w:val="00C47501"/>
    <w:rsid w:val="00C54675"/>
    <w:rsid w:val="00C54857"/>
    <w:rsid w:val="00C549AD"/>
    <w:rsid w:val="00C5622A"/>
    <w:rsid w:val="00C60EA6"/>
    <w:rsid w:val="00C615C9"/>
    <w:rsid w:val="00C63F52"/>
    <w:rsid w:val="00C72013"/>
    <w:rsid w:val="00C736F2"/>
    <w:rsid w:val="00C75017"/>
    <w:rsid w:val="00C75502"/>
    <w:rsid w:val="00C760F5"/>
    <w:rsid w:val="00C8031D"/>
    <w:rsid w:val="00C80BA9"/>
    <w:rsid w:val="00C80E34"/>
    <w:rsid w:val="00C80E97"/>
    <w:rsid w:val="00C830C9"/>
    <w:rsid w:val="00C8573D"/>
    <w:rsid w:val="00C92706"/>
    <w:rsid w:val="00C93E62"/>
    <w:rsid w:val="00CA0BAC"/>
    <w:rsid w:val="00CA2FB4"/>
    <w:rsid w:val="00CB0098"/>
    <w:rsid w:val="00CB06C5"/>
    <w:rsid w:val="00CB332E"/>
    <w:rsid w:val="00CB53CB"/>
    <w:rsid w:val="00CC47DC"/>
    <w:rsid w:val="00CC4C08"/>
    <w:rsid w:val="00CC4F51"/>
    <w:rsid w:val="00CD079B"/>
    <w:rsid w:val="00CD2EDA"/>
    <w:rsid w:val="00CD6650"/>
    <w:rsid w:val="00CD7F92"/>
    <w:rsid w:val="00CE18B2"/>
    <w:rsid w:val="00CE2660"/>
    <w:rsid w:val="00CE3346"/>
    <w:rsid w:val="00CE5F9F"/>
    <w:rsid w:val="00CE7227"/>
    <w:rsid w:val="00CF0635"/>
    <w:rsid w:val="00CF6D8E"/>
    <w:rsid w:val="00CF7658"/>
    <w:rsid w:val="00CF7B1A"/>
    <w:rsid w:val="00D018BE"/>
    <w:rsid w:val="00D06028"/>
    <w:rsid w:val="00D1004A"/>
    <w:rsid w:val="00D10A6F"/>
    <w:rsid w:val="00D1153E"/>
    <w:rsid w:val="00D139EF"/>
    <w:rsid w:val="00D2128C"/>
    <w:rsid w:val="00D25307"/>
    <w:rsid w:val="00D305D3"/>
    <w:rsid w:val="00D35C51"/>
    <w:rsid w:val="00D40F0D"/>
    <w:rsid w:val="00D42E3B"/>
    <w:rsid w:val="00D43FE1"/>
    <w:rsid w:val="00D45077"/>
    <w:rsid w:val="00D477E6"/>
    <w:rsid w:val="00D5008A"/>
    <w:rsid w:val="00D5172E"/>
    <w:rsid w:val="00D53992"/>
    <w:rsid w:val="00D577EB"/>
    <w:rsid w:val="00D613F3"/>
    <w:rsid w:val="00D625B8"/>
    <w:rsid w:val="00D64DD4"/>
    <w:rsid w:val="00D65907"/>
    <w:rsid w:val="00D66AB8"/>
    <w:rsid w:val="00D67746"/>
    <w:rsid w:val="00D67F4A"/>
    <w:rsid w:val="00D70714"/>
    <w:rsid w:val="00D732E0"/>
    <w:rsid w:val="00D74476"/>
    <w:rsid w:val="00D765D7"/>
    <w:rsid w:val="00D768A7"/>
    <w:rsid w:val="00D77F2E"/>
    <w:rsid w:val="00D863AE"/>
    <w:rsid w:val="00D935B5"/>
    <w:rsid w:val="00D93744"/>
    <w:rsid w:val="00D938BF"/>
    <w:rsid w:val="00D941F6"/>
    <w:rsid w:val="00D9461D"/>
    <w:rsid w:val="00D9613D"/>
    <w:rsid w:val="00DA0887"/>
    <w:rsid w:val="00DA0C92"/>
    <w:rsid w:val="00DA26D7"/>
    <w:rsid w:val="00DB2B2C"/>
    <w:rsid w:val="00DB395D"/>
    <w:rsid w:val="00DB7569"/>
    <w:rsid w:val="00DC0064"/>
    <w:rsid w:val="00DC04AE"/>
    <w:rsid w:val="00DC145D"/>
    <w:rsid w:val="00DC34D7"/>
    <w:rsid w:val="00DC34EE"/>
    <w:rsid w:val="00DC36DC"/>
    <w:rsid w:val="00DD4251"/>
    <w:rsid w:val="00DE0701"/>
    <w:rsid w:val="00DE5BC7"/>
    <w:rsid w:val="00DF1AF4"/>
    <w:rsid w:val="00DF2228"/>
    <w:rsid w:val="00DF4D65"/>
    <w:rsid w:val="00DF616C"/>
    <w:rsid w:val="00E007FD"/>
    <w:rsid w:val="00E05216"/>
    <w:rsid w:val="00E0547A"/>
    <w:rsid w:val="00E066BA"/>
    <w:rsid w:val="00E0672E"/>
    <w:rsid w:val="00E1222C"/>
    <w:rsid w:val="00E1284B"/>
    <w:rsid w:val="00E12AEA"/>
    <w:rsid w:val="00E14715"/>
    <w:rsid w:val="00E203F5"/>
    <w:rsid w:val="00E211CB"/>
    <w:rsid w:val="00E2195A"/>
    <w:rsid w:val="00E22D5E"/>
    <w:rsid w:val="00E2659A"/>
    <w:rsid w:val="00E32AE7"/>
    <w:rsid w:val="00E407D7"/>
    <w:rsid w:val="00E41441"/>
    <w:rsid w:val="00E42C08"/>
    <w:rsid w:val="00E45754"/>
    <w:rsid w:val="00E473A8"/>
    <w:rsid w:val="00E50168"/>
    <w:rsid w:val="00E50633"/>
    <w:rsid w:val="00E514B2"/>
    <w:rsid w:val="00E515F1"/>
    <w:rsid w:val="00E574F6"/>
    <w:rsid w:val="00E60A7F"/>
    <w:rsid w:val="00E60B11"/>
    <w:rsid w:val="00E63850"/>
    <w:rsid w:val="00E65956"/>
    <w:rsid w:val="00E66061"/>
    <w:rsid w:val="00E71D84"/>
    <w:rsid w:val="00E737DC"/>
    <w:rsid w:val="00E73EAC"/>
    <w:rsid w:val="00E74C47"/>
    <w:rsid w:val="00E8130A"/>
    <w:rsid w:val="00E8185E"/>
    <w:rsid w:val="00E843F2"/>
    <w:rsid w:val="00E85F70"/>
    <w:rsid w:val="00E9227A"/>
    <w:rsid w:val="00E93B8F"/>
    <w:rsid w:val="00E96FF8"/>
    <w:rsid w:val="00EB3875"/>
    <w:rsid w:val="00EB4783"/>
    <w:rsid w:val="00EB5D9D"/>
    <w:rsid w:val="00EC0806"/>
    <w:rsid w:val="00EC1308"/>
    <w:rsid w:val="00EC5C98"/>
    <w:rsid w:val="00EC7D6E"/>
    <w:rsid w:val="00EC7F1F"/>
    <w:rsid w:val="00ED0237"/>
    <w:rsid w:val="00ED22EF"/>
    <w:rsid w:val="00ED4744"/>
    <w:rsid w:val="00ED4C15"/>
    <w:rsid w:val="00ED4CA4"/>
    <w:rsid w:val="00EF2C88"/>
    <w:rsid w:val="00EF2F98"/>
    <w:rsid w:val="00EF417B"/>
    <w:rsid w:val="00EF5359"/>
    <w:rsid w:val="00EF5CAF"/>
    <w:rsid w:val="00EF6AFB"/>
    <w:rsid w:val="00EF72BC"/>
    <w:rsid w:val="00F025F4"/>
    <w:rsid w:val="00F03E07"/>
    <w:rsid w:val="00F04908"/>
    <w:rsid w:val="00F05104"/>
    <w:rsid w:val="00F06EB7"/>
    <w:rsid w:val="00F07B4C"/>
    <w:rsid w:val="00F11657"/>
    <w:rsid w:val="00F13E13"/>
    <w:rsid w:val="00F15BF5"/>
    <w:rsid w:val="00F1771B"/>
    <w:rsid w:val="00F17F79"/>
    <w:rsid w:val="00F217AF"/>
    <w:rsid w:val="00F2198D"/>
    <w:rsid w:val="00F21B1A"/>
    <w:rsid w:val="00F231E9"/>
    <w:rsid w:val="00F30916"/>
    <w:rsid w:val="00F3360A"/>
    <w:rsid w:val="00F42157"/>
    <w:rsid w:val="00F4402E"/>
    <w:rsid w:val="00F46EAA"/>
    <w:rsid w:val="00F47927"/>
    <w:rsid w:val="00F535D0"/>
    <w:rsid w:val="00F54E10"/>
    <w:rsid w:val="00F556E2"/>
    <w:rsid w:val="00F57860"/>
    <w:rsid w:val="00F57DB1"/>
    <w:rsid w:val="00F6067E"/>
    <w:rsid w:val="00F658A8"/>
    <w:rsid w:val="00F72276"/>
    <w:rsid w:val="00F724EF"/>
    <w:rsid w:val="00F74292"/>
    <w:rsid w:val="00F7464C"/>
    <w:rsid w:val="00F74CD5"/>
    <w:rsid w:val="00F75A1A"/>
    <w:rsid w:val="00F767F8"/>
    <w:rsid w:val="00F76C90"/>
    <w:rsid w:val="00F80908"/>
    <w:rsid w:val="00F83933"/>
    <w:rsid w:val="00F87668"/>
    <w:rsid w:val="00F92F6B"/>
    <w:rsid w:val="00F97450"/>
    <w:rsid w:val="00FA2396"/>
    <w:rsid w:val="00FA4102"/>
    <w:rsid w:val="00FA5033"/>
    <w:rsid w:val="00FA6D39"/>
    <w:rsid w:val="00FA7296"/>
    <w:rsid w:val="00FC0071"/>
    <w:rsid w:val="00FC0B58"/>
    <w:rsid w:val="00FC245E"/>
    <w:rsid w:val="00FC266C"/>
    <w:rsid w:val="00FC485D"/>
    <w:rsid w:val="00FC600C"/>
    <w:rsid w:val="00FC7888"/>
    <w:rsid w:val="00FD1925"/>
    <w:rsid w:val="00FD2F07"/>
    <w:rsid w:val="00FD3226"/>
    <w:rsid w:val="00FE1659"/>
    <w:rsid w:val="00FE3010"/>
    <w:rsid w:val="00FE6ECC"/>
    <w:rsid w:val="00FE70D9"/>
    <w:rsid w:val="00FE7E28"/>
    <w:rsid w:val="00FF339B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DE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7ED8"/>
    <w:pPr>
      <w:keepNext/>
      <w:numPr>
        <w:numId w:val="1"/>
      </w:numPr>
      <w:tabs>
        <w:tab w:val="clear" w:pos="928"/>
        <w:tab w:val="num" w:pos="5464"/>
      </w:tabs>
      <w:spacing w:before="240" w:after="60"/>
      <w:ind w:left="546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77208"/>
    <w:pPr>
      <w:keepNext/>
      <w:numPr>
        <w:ilvl w:val="1"/>
        <w:numId w:val="3"/>
      </w:numPr>
      <w:ind w:left="788" w:hanging="431"/>
      <w:contextualSpacing/>
      <w:jc w:val="both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43D2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3154C"/>
    <w:rPr>
      <w:sz w:val="16"/>
      <w:szCs w:val="16"/>
    </w:rPr>
  </w:style>
  <w:style w:type="paragraph" w:styleId="CommentText">
    <w:name w:val="annotation text"/>
    <w:basedOn w:val="Normal"/>
    <w:semiHidden/>
    <w:rsid w:val="002315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54C"/>
    <w:rPr>
      <w:b/>
      <w:bCs/>
    </w:rPr>
  </w:style>
  <w:style w:type="paragraph" w:styleId="BalloonText">
    <w:name w:val="Balloon Text"/>
    <w:basedOn w:val="Normal"/>
    <w:semiHidden/>
    <w:rsid w:val="00231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311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733110"/>
    <w:pPr>
      <w:tabs>
        <w:tab w:val="center" w:pos="4677"/>
        <w:tab w:val="right" w:pos="9355"/>
      </w:tabs>
    </w:pPr>
  </w:style>
  <w:style w:type="paragraph" w:styleId="TOC1">
    <w:name w:val="toc 1"/>
    <w:basedOn w:val="Normal"/>
    <w:next w:val="Normal"/>
    <w:autoRedefine/>
    <w:uiPriority w:val="39"/>
    <w:rsid w:val="00DB395D"/>
    <w:pPr>
      <w:tabs>
        <w:tab w:val="left" w:pos="284"/>
        <w:tab w:val="right" w:leader="dot" w:pos="9344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54D5F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54D5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54D5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54D5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54D5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54D5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54D5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54D5F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754D5F"/>
    <w:rPr>
      <w:color w:val="0000FF"/>
      <w:u w:val="single"/>
    </w:rPr>
  </w:style>
  <w:style w:type="table" w:styleId="TableGrid">
    <w:name w:val="Table Grid"/>
    <w:basedOn w:val="TableNormal"/>
    <w:rsid w:val="0032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E6E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ОТСТ"/>
    <w:basedOn w:val="Normal"/>
    <w:rsid w:val="00C41C3A"/>
    <w:pPr>
      <w:spacing w:line="360" w:lineRule="auto"/>
      <w:ind w:firstLine="709"/>
      <w:jc w:val="both"/>
    </w:pPr>
  </w:style>
  <w:style w:type="paragraph" w:customStyle="1" w:styleId="a0">
    <w:name w:val="ПШСО"/>
    <w:basedOn w:val="Normal"/>
    <w:rsid w:val="00F06EB7"/>
    <w:pPr>
      <w:ind w:firstLine="709"/>
      <w:jc w:val="both"/>
    </w:pPr>
  </w:style>
  <w:style w:type="paragraph" w:styleId="BodyText">
    <w:name w:val="Body Text"/>
    <w:basedOn w:val="Normal"/>
    <w:rsid w:val="001B3A97"/>
    <w:pPr>
      <w:jc w:val="both"/>
    </w:pPr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5730D0"/>
    <w:rPr>
      <w:rFonts w:cs="Arial"/>
      <w:b/>
      <w:bCs/>
      <w:sz w:val="24"/>
      <w:szCs w:val="26"/>
    </w:rPr>
  </w:style>
  <w:style w:type="paragraph" w:styleId="FootnoteText">
    <w:name w:val="footnote text"/>
    <w:basedOn w:val="Normal"/>
    <w:semiHidden/>
    <w:rsid w:val="00E818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8185E"/>
    <w:rPr>
      <w:vertAlign w:val="superscript"/>
    </w:rPr>
  </w:style>
  <w:style w:type="paragraph" w:styleId="NoSpacing">
    <w:name w:val="No Spacing"/>
    <w:link w:val="NoSpacingChar"/>
    <w:uiPriority w:val="1"/>
    <w:qFormat/>
    <w:rsid w:val="005267BE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67BE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772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B4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92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DE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7ED8"/>
    <w:pPr>
      <w:keepNext/>
      <w:numPr>
        <w:numId w:val="1"/>
      </w:numPr>
      <w:tabs>
        <w:tab w:val="clear" w:pos="928"/>
        <w:tab w:val="num" w:pos="5464"/>
      </w:tabs>
      <w:spacing w:before="240" w:after="60"/>
      <w:ind w:left="546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77208"/>
    <w:pPr>
      <w:keepNext/>
      <w:numPr>
        <w:ilvl w:val="1"/>
        <w:numId w:val="3"/>
      </w:numPr>
      <w:ind w:left="788" w:hanging="431"/>
      <w:contextualSpacing/>
      <w:jc w:val="both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43D2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3154C"/>
    <w:rPr>
      <w:sz w:val="16"/>
      <w:szCs w:val="16"/>
    </w:rPr>
  </w:style>
  <w:style w:type="paragraph" w:styleId="CommentText">
    <w:name w:val="annotation text"/>
    <w:basedOn w:val="Normal"/>
    <w:semiHidden/>
    <w:rsid w:val="002315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54C"/>
    <w:rPr>
      <w:b/>
      <w:bCs/>
    </w:rPr>
  </w:style>
  <w:style w:type="paragraph" w:styleId="BalloonText">
    <w:name w:val="Balloon Text"/>
    <w:basedOn w:val="Normal"/>
    <w:semiHidden/>
    <w:rsid w:val="00231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311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733110"/>
    <w:pPr>
      <w:tabs>
        <w:tab w:val="center" w:pos="4677"/>
        <w:tab w:val="right" w:pos="9355"/>
      </w:tabs>
    </w:pPr>
  </w:style>
  <w:style w:type="paragraph" w:styleId="TOC1">
    <w:name w:val="toc 1"/>
    <w:basedOn w:val="Normal"/>
    <w:next w:val="Normal"/>
    <w:autoRedefine/>
    <w:uiPriority w:val="39"/>
    <w:rsid w:val="00DB395D"/>
    <w:pPr>
      <w:tabs>
        <w:tab w:val="left" w:pos="284"/>
        <w:tab w:val="right" w:leader="dot" w:pos="9344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54D5F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54D5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54D5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54D5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54D5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54D5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54D5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54D5F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754D5F"/>
    <w:rPr>
      <w:color w:val="0000FF"/>
      <w:u w:val="single"/>
    </w:rPr>
  </w:style>
  <w:style w:type="table" w:styleId="TableGrid">
    <w:name w:val="Table Grid"/>
    <w:basedOn w:val="TableNormal"/>
    <w:rsid w:val="0032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E6E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ОТСТ"/>
    <w:basedOn w:val="Normal"/>
    <w:rsid w:val="00C41C3A"/>
    <w:pPr>
      <w:spacing w:line="360" w:lineRule="auto"/>
      <w:ind w:firstLine="709"/>
      <w:jc w:val="both"/>
    </w:pPr>
  </w:style>
  <w:style w:type="paragraph" w:customStyle="1" w:styleId="a0">
    <w:name w:val="ПШСО"/>
    <w:basedOn w:val="Normal"/>
    <w:rsid w:val="00F06EB7"/>
    <w:pPr>
      <w:ind w:firstLine="709"/>
      <w:jc w:val="both"/>
    </w:pPr>
  </w:style>
  <w:style w:type="paragraph" w:styleId="BodyText">
    <w:name w:val="Body Text"/>
    <w:basedOn w:val="Normal"/>
    <w:rsid w:val="001B3A97"/>
    <w:pPr>
      <w:jc w:val="both"/>
    </w:pPr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5730D0"/>
    <w:rPr>
      <w:rFonts w:cs="Arial"/>
      <w:b/>
      <w:bCs/>
      <w:sz w:val="24"/>
      <w:szCs w:val="26"/>
    </w:rPr>
  </w:style>
  <w:style w:type="paragraph" w:styleId="FootnoteText">
    <w:name w:val="footnote text"/>
    <w:basedOn w:val="Normal"/>
    <w:semiHidden/>
    <w:rsid w:val="00E818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8185E"/>
    <w:rPr>
      <w:vertAlign w:val="superscript"/>
    </w:rPr>
  </w:style>
  <w:style w:type="paragraph" w:styleId="NoSpacing">
    <w:name w:val="No Spacing"/>
    <w:link w:val="NoSpacingChar"/>
    <w:uiPriority w:val="1"/>
    <w:qFormat/>
    <w:rsid w:val="005267BE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67BE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772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B4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92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688E-F211-4614-8758-5FF4925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3559</Words>
  <Characters>24262</Characters>
  <Application>Microsoft Office Word</Application>
  <DocSecurity>0</DocSecurity>
  <Lines>202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ЧТЗ на модификацию AX</vt:lpstr>
      <vt:lpstr>ЧТЗ на модификацию AX</vt:lpstr>
    </vt:vector>
  </TitlesOfParts>
  <Company>ASB</Company>
  <LinksUpToDate>false</LinksUpToDate>
  <CharactersWithSpaces>27766</CharactersWithSpaces>
  <SharedDoc>false</SharedDoc>
  <HLinks>
    <vt:vector size="144" baseType="variant">
      <vt:variant>
        <vt:i4>1769528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_Toc349148615</vt:lpwstr>
      </vt:variant>
      <vt:variant>
        <vt:i4>1769528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_Toc349148614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_Toc349148613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_Toc349148612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_Toc349148611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_Toc349148610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_Toc349148609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_Toc349148608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_Toc349148607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_Toc349148606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_Toc349148605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_Toc349148604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_Toc349148603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_Toc349148602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_Toc349148601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_Toc349148600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_Toc349148599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_Toc349148598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_Toc349148597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_Toc349148596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_Toc349148595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_Toc349148594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_Toc349148593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_Toc349148592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ЧТЗ на модификацию AX</dc:title>
  <dc:subject/>
  <dc:creator>n.savelieva@kameya.ru</dc:creator>
  <cp:keywords/>
  <cp:lastModifiedBy>Sergey Gromov</cp:lastModifiedBy>
  <cp:revision>3</cp:revision>
  <cp:lastPrinted>2013-08-01T11:17:00Z</cp:lastPrinted>
  <dcterms:created xsi:type="dcterms:W3CDTF">2014-09-18T06:45:00Z</dcterms:created>
  <dcterms:modified xsi:type="dcterms:W3CDTF">2014-09-19T07:52:00Z</dcterms:modified>
</cp:coreProperties>
</file>